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F3DAB" w14:textId="2CED5974" w:rsidR="00114656" w:rsidRPr="00872B95" w:rsidRDefault="0045129B" w:rsidP="00301F84">
      <w:pPr>
        <w:pStyle w:val="Corpodetexto"/>
        <w:spacing w:before="113" w:line="360" w:lineRule="auto"/>
        <w:ind w:left="0" w:firstLine="284"/>
        <w:contextualSpacing/>
        <w:jc w:val="left"/>
        <w:rPr>
          <w:rFonts w:ascii="Arial" w:hAnsi="Arial" w:cs="Arial"/>
          <w:b/>
          <w:bCs/>
          <w:shd w:val="clear" w:color="auto" w:fill="FFFFFF"/>
          <w:lang w:val="pt-BR"/>
        </w:rPr>
      </w:pPr>
      <w:r>
        <w:rPr>
          <w:rFonts w:ascii="Arial" w:hAnsi="Arial" w:cs="Arial"/>
          <w:b/>
          <w:bCs/>
          <w:noProof/>
          <w:lang w:val="pt-BR"/>
        </w:rPr>
        <w:drawing>
          <wp:anchor distT="0" distB="0" distL="114300" distR="114300" simplePos="0" relativeHeight="251663872" behindDoc="0" locked="0" layoutInCell="1" allowOverlap="1" wp14:anchorId="29C55A75" wp14:editId="5FE3F819">
            <wp:simplePos x="0" y="0"/>
            <wp:positionH relativeFrom="column">
              <wp:posOffset>-203200</wp:posOffset>
            </wp:positionH>
            <wp:positionV relativeFrom="paragraph">
              <wp:posOffset>-848525</wp:posOffset>
            </wp:positionV>
            <wp:extent cx="2967487" cy="112966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8" cstate="print">
                      <a:extLst>
                        <a:ext uri="{28A0092B-C50C-407E-A947-70E740481C1C}">
                          <a14:useLocalDpi xmlns:a14="http://schemas.microsoft.com/office/drawing/2010/main" val="0"/>
                        </a:ext>
                      </a:extLst>
                    </a:blip>
                    <a:srcRect l="4961" t="31940" r="3758" b="31818"/>
                    <a:stretch>
                      <a:fillRect/>
                    </a:stretch>
                  </pic:blipFill>
                  <pic:spPr bwMode="auto">
                    <a:xfrm>
                      <a:off x="0" y="0"/>
                      <a:ext cx="2967487" cy="1129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92CFE" w:rsidRPr="00872B95">
        <w:rPr>
          <w:rFonts w:ascii="Arial" w:hAnsi="Arial" w:cs="Arial"/>
          <w:b/>
          <w:bCs/>
          <w:noProof/>
          <w:lang w:val="pt-BR"/>
        </w:rPr>
        <mc:AlternateContent>
          <mc:Choice Requires="wpg">
            <w:drawing>
              <wp:anchor distT="0" distB="0" distL="114300" distR="114300" simplePos="0" relativeHeight="251656704" behindDoc="1" locked="0" layoutInCell="1" allowOverlap="1" wp14:anchorId="1A1AB40D" wp14:editId="70473000">
                <wp:simplePos x="0" y="0"/>
                <wp:positionH relativeFrom="page">
                  <wp:posOffset>2834324</wp:posOffset>
                </wp:positionH>
                <wp:positionV relativeFrom="page">
                  <wp:posOffset>-4796473</wp:posOffset>
                </wp:positionV>
                <wp:extent cx="5029200" cy="10677525"/>
                <wp:effectExtent l="0" t="4763" r="14288" b="0"/>
                <wp:wrapNone/>
                <wp:docPr id="3"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flipV="1">
                          <a:off x="0" y="0"/>
                          <a:ext cx="5029200" cy="10677525"/>
                          <a:chOff x="14066" y="0"/>
                          <a:chExt cx="5134" cy="10801"/>
                        </a:xfrm>
                      </wpg:grpSpPr>
                      <wps:wsp>
                        <wps:cNvPr id="4" name="Line 102"/>
                        <wps:cNvCnPr>
                          <a:cxnSpLocks noChangeShapeType="1"/>
                        </wps:cNvCnPr>
                        <wps:spPr bwMode="auto">
                          <a:xfrm>
                            <a:off x="14758" y="0"/>
                            <a:ext cx="1920" cy="10800"/>
                          </a:xfrm>
                          <a:prstGeom prst="line">
                            <a:avLst/>
                          </a:prstGeom>
                          <a:noFill/>
                          <a:ln w="9525">
                            <a:solidFill>
                              <a:srgbClr val="BEBEBE"/>
                            </a:solidFill>
                            <a:round/>
                            <a:headEnd/>
                            <a:tailEnd/>
                          </a:ln>
                          <a:extLst>
                            <a:ext uri="{909E8E84-426E-40DD-AFC4-6F175D3DCCD1}">
                              <a14:hiddenFill xmlns:a14="http://schemas.microsoft.com/office/drawing/2010/main">
                                <a:noFill/>
                              </a14:hiddenFill>
                            </a:ext>
                          </a:extLst>
                        </wps:spPr>
                        <wps:bodyPr/>
                      </wps:wsp>
                      <wps:wsp>
                        <wps:cNvPr id="5" name="Line 103"/>
                        <wps:cNvCnPr>
                          <a:cxnSpLocks noChangeShapeType="1"/>
                        </wps:cNvCnPr>
                        <wps:spPr bwMode="auto">
                          <a:xfrm>
                            <a:off x="19194" y="5798"/>
                            <a:ext cx="0" cy="5003"/>
                          </a:xfrm>
                          <a:prstGeom prst="line">
                            <a:avLst/>
                          </a:prstGeom>
                          <a:noFill/>
                          <a:ln w="9525">
                            <a:solidFill>
                              <a:srgbClr val="D9D9D9"/>
                            </a:solidFill>
                            <a:round/>
                            <a:headEnd/>
                            <a:tailEnd/>
                          </a:ln>
                          <a:extLst>
                            <a:ext uri="{909E8E84-426E-40DD-AFC4-6F175D3DCCD1}">
                              <a14:hiddenFill xmlns:a14="http://schemas.microsoft.com/office/drawing/2010/main">
                                <a:noFill/>
                              </a14:hiddenFill>
                            </a:ext>
                          </a:extLst>
                        </wps:spPr>
                        <wps:bodyPr/>
                      </wps:wsp>
                      <wps:wsp>
                        <wps:cNvPr id="7" name="Freeform 104"/>
                        <wps:cNvSpPr>
                          <a:spLocks/>
                        </wps:cNvSpPr>
                        <wps:spPr bwMode="auto">
                          <a:xfrm>
                            <a:off x="14460" y="0"/>
                            <a:ext cx="4736" cy="10800"/>
                          </a:xfrm>
                          <a:custGeom>
                            <a:avLst/>
                            <a:gdLst>
                              <a:gd name="T0" fmla="+- 0 19195 14460"/>
                              <a:gd name="T1" fmla="*/ T0 w 4736"/>
                              <a:gd name="T2" fmla="*/ 0 h 10800"/>
                              <a:gd name="T3" fmla="+- 0 17677 14460"/>
                              <a:gd name="T4" fmla="*/ T3 w 4736"/>
                              <a:gd name="T5" fmla="*/ 0 h 10800"/>
                              <a:gd name="T6" fmla="+- 0 14460 14460"/>
                              <a:gd name="T7" fmla="*/ T6 w 4736"/>
                              <a:gd name="T8" fmla="*/ 10800 h 10800"/>
                              <a:gd name="T9" fmla="+- 0 19195 14460"/>
                              <a:gd name="T10" fmla="*/ T9 w 4736"/>
                              <a:gd name="T11" fmla="*/ 10800 h 10800"/>
                              <a:gd name="T12" fmla="+- 0 19195 14460"/>
                              <a:gd name="T13" fmla="*/ T12 w 4736"/>
                              <a:gd name="T14" fmla="*/ 0 h 10800"/>
                            </a:gdLst>
                            <a:ahLst/>
                            <a:cxnLst>
                              <a:cxn ang="0">
                                <a:pos x="T1" y="T2"/>
                              </a:cxn>
                              <a:cxn ang="0">
                                <a:pos x="T4" y="T5"/>
                              </a:cxn>
                              <a:cxn ang="0">
                                <a:pos x="T7" y="T8"/>
                              </a:cxn>
                              <a:cxn ang="0">
                                <a:pos x="T10" y="T11"/>
                              </a:cxn>
                              <a:cxn ang="0">
                                <a:pos x="T13" y="T14"/>
                              </a:cxn>
                            </a:cxnLst>
                            <a:rect l="0" t="0" r="r" b="b"/>
                            <a:pathLst>
                              <a:path w="4736" h="10800">
                                <a:moveTo>
                                  <a:pt x="4735" y="0"/>
                                </a:moveTo>
                                <a:lnTo>
                                  <a:pt x="3217" y="0"/>
                                </a:lnTo>
                                <a:lnTo>
                                  <a:pt x="0" y="10800"/>
                                </a:lnTo>
                                <a:lnTo>
                                  <a:pt x="4735" y="10800"/>
                                </a:lnTo>
                                <a:lnTo>
                                  <a:pt x="4735" y="0"/>
                                </a:lnTo>
                                <a:close/>
                              </a:path>
                            </a:pathLst>
                          </a:custGeom>
                          <a:solidFill>
                            <a:srgbClr val="3493B9">
                              <a:alpha val="3019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5"/>
                        <wps:cNvSpPr>
                          <a:spLocks/>
                        </wps:cNvSpPr>
                        <wps:spPr bwMode="auto">
                          <a:xfrm>
                            <a:off x="15124" y="0"/>
                            <a:ext cx="4076" cy="10800"/>
                          </a:xfrm>
                          <a:custGeom>
                            <a:avLst/>
                            <a:gdLst>
                              <a:gd name="T0" fmla="+- 0 19200 15125"/>
                              <a:gd name="T1" fmla="*/ T0 w 4076"/>
                              <a:gd name="T2" fmla="*/ 0 h 10800"/>
                              <a:gd name="T3" fmla="+- 0 15125 15125"/>
                              <a:gd name="T4" fmla="*/ T3 w 4076"/>
                              <a:gd name="T5" fmla="*/ 0 h 10800"/>
                              <a:gd name="T6" fmla="+- 0 17028 15125"/>
                              <a:gd name="T7" fmla="*/ T6 w 4076"/>
                              <a:gd name="T8" fmla="*/ 10800 h 10800"/>
                              <a:gd name="T9" fmla="+- 0 19200 15125"/>
                              <a:gd name="T10" fmla="*/ T9 w 4076"/>
                              <a:gd name="T11" fmla="*/ 10800 h 10800"/>
                              <a:gd name="T12" fmla="+- 0 19200 15125"/>
                              <a:gd name="T13" fmla="*/ T12 w 4076"/>
                              <a:gd name="T14" fmla="*/ 0 h 10800"/>
                            </a:gdLst>
                            <a:ahLst/>
                            <a:cxnLst>
                              <a:cxn ang="0">
                                <a:pos x="T1" y="T2"/>
                              </a:cxn>
                              <a:cxn ang="0">
                                <a:pos x="T4" y="T5"/>
                              </a:cxn>
                              <a:cxn ang="0">
                                <a:pos x="T7" y="T8"/>
                              </a:cxn>
                              <a:cxn ang="0">
                                <a:pos x="T10" y="T11"/>
                              </a:cxn>
                              <a:cxn ang="0">
                                <a:pos x="T13" y="T14"/>
                              </a:cxn>
                            </a:cxnLst>
                            <a:rect l="0" t="0" r="r" b="b"/>
                            <a:pathLst>
                              <a:path w="4076" h="10800">
                                <a:moveTo>
                                  <a:pt x="4075" y="0"/>
                                </a:moveTo>
                                <a:lnTo>
                                  <a:pt x="0" y="0"/>
                                </a:lnTo>
                                <a:lnTo>
                                  <a:pt x="1903" y="10800"/>
                                </a:lnTo>
                                <a:lnTo>
                                  <a:pt x="4075" y="10800"/>
                                </a:lnTo>
                                <a:lnTo>
                                  <a:pt x="4075" y="0"/>
                                </a:lnTo>
                                <a:close/>
                              </a:path>
                            </a:pathLst>
                          </a:custGeom>
                          <a:solidFill>
                            <a:srgbClr val="3493B9">
                              <a:alpha val="2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6"/>
                        <wps:cNvSpPr>
                          <a:spLocks/>
                        </wps:cNvSpPr>
                        <wps:spPr bwMode="auto">
                          <a:xfrm>
                            <a:off x="14066" y="4800"/>
                            <a:ext cx="5134" cy="6000"/>
                          </a:xfrm>
                          <a:custGeom>
                            <a:avLst/>
                            <a:gdLst>
                              <a:gd name="T0" fmla="+- 0 19200 14066"/>
                              <a:gd name="T1" fmla="*/ T0 w 5134"/>
                              <a:gd name="T2" fmla="+- 0 4800 4800"/>
                              <a:gd name="T3" fmla="*/ 4800 h 6000"/>
                              <a:gd name="T4" fmla="+- 0 14066 14066"/>
                              <a:gd name="T5" fmla="*/ T4 w 5134"/>
                              <a:gd name="T6" fmla="+- 0 10800 4800"/>
                              <a:gd name="T7" fmla="*/ 10800 h 6000"/>
                              <a:gd name="T8" fmla="+- 0 19200 14066"/>
                              <a:gd name="T9" fmla="*/ T8 w 5134"/>
                              <a:gd name="T10" fmla="+- 0 10800 4800"/>
                              <a:gd name="T11" fmla="*/ 10800 h 6000"/>
                              <a:gd name="T12" fmla="+- 0 19200 14066"/>
                              <a:gd name="T13" fmla="*/ T12 w 5134"/>
                              <a:gd name="T14" fmla="+- 0 4800 4800"/>
                              <a:gd name="T15" fmla="*/ 4800 h 6000"/>
                            </a:gdLst>
                            <a:ahLst/>
                            <a:cxnLst>
                              <a:cxn ang="0">
                                <a:pos x="T1" y="T3"/>
                              </a:cxn>
                              <a:cxn ang="0">
                                <a:pos x="T5" y="T7"/>
                              </a:cxn>
                              <a:cxn ang="0">
                                <a:pos x="T9" y="T11"/>
                              </a:cxn>
                              <a:cxn ang="0">
                                <a:pos x="T13" y="T15"/>
                              </a:cxn>
                            </a:cxnLst>
                            <a:rect l="0" t="0" r="r" b="b"/>
                            <a:pathLst>
                              <a:path w="5134" h="6000">
                                <a:moveTo>
                                  <a:pt x="5134" y="0"/>
                                </a:moveTo>
                                <a:lnTo>
                                  <a:pt x="0" y="6000"/>
                                </a:lnTo>
                                <a:lnTo>
                                  <a:pt x="5134" y="6000"/>
                                </a:lnTo>
                                <a:lnTo>
                                  <a:pt x="5134" y="0"/>
                                </a:lnTo>
                                <a:close/>
                              </a:path>
                            </a:pathLst>
                          </a:custGeom>
                          <a:solidFill>
                            <a:srgbClr val="57B6C0">
                              <a:alpha val="72156"/>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7"/>
                        <wps:cNvSpPr>
                          <a:spLocks/>
                        </wps:cNvSpPr>
                        <wps:spPr bwMode="auto">
                          <a:xfrm>
                            <a:off x="14705" y="0"/>
                            <a:ext cx="4491" cy="10800"/>
                          </a:xfrm>
                          <a:custGeom>
                            <a:avLst/>
                            <a:gdLst>
                              <a:gd name="T0" fmla="+- 0 19195 14705"/>
                              <a:gd name="T1" fmla="*/ T0 w 4491"/>
                              <a:gd name="T2" fmla="*/ 0 h 10800"/>
                              <a:gd name="T3" fmla="+- 0 14705 14705"/>
                              <a:gd name="T4" fmla="*/ T3 w 4491"/>
                              <a:gd name="T5" fmla="*/ 0 h 10800"/>
                              <a:gd name="T6" fmla="+- 0 18591 14705"/>
                              <a:gd name="T7" fmla="*/ T6 w 4491"/>
                              <a:gd name="T8" fmla="*/ 10800 h 10800"/>
                              <a:gd name="T9" fmla="+- 0 19195 14705"/>
                              <a:gd name="T10" fmla="*/ T9 w 4491"/>
                              <a:gd name="T11" fmla="*/ 10800 h 10800"/>
                              <a:gd name="T12" fmla="+- 0 19195 14705"/>
                              <a:gd name="T13" fmla="*/ T12 w 4491"/>
                              <a:gd name="T14" fmla="*/ 0 h 10800"/>
                            </a:gdLst>
                            <a:ahLst/>
                            <a:cxnLst>
                              <a:cxn ang="0">
                                <a:pos x="T1" y="T2"/>
                              </a:cxn>
                              <a:cxn ang="0">
                                <a:pos x="T4" y="T5"/>
                              </a:cxn>
                              <a:cxn ang="0">
                                <a:pos x="T7" y="T8"/>
                              </a:cxn>
                              <a:cxn ang="0">
                                <a:pos x="T10" y="T11"/>
                              </a:cxn>
                              <a:cxn ang="0">
                                <a:pos x="T13" y="T14"/>
                              </a:cxn>
                            </a:cxnLst>
                            <a:rect l="0" t="0" r="r" b="b"/>
                            <a:pathLst>
                              <a:path w="4491" h="10800">
                                <a:moveTo>
                                  <a:pt x="4490" y="0"/>
                                </a:moveTo>
                                <a:lnTo>
                                  <a:pt x="0" y="0"/>
                                </a:lnTo>
                                <a:lnTo>
                                  <a:pt x="3886" y="10800"/>
                                </a:lnTo>
                                <a:lnTo>
                                  <a:pt x="4490" y="10800"/>
                                </a:lnTo>
                                <a:lnTo>
                                  <a:pt x="4490" y="0"/>
                                </a:lnTo>
                                <a:close/>
                              </a:path>
                            </a:pathLst>
                          </a:custGeom>
                          <a:solidFill>
                            <a:srgbClr val="398F97">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8"/>
                        <wps:cNvSpPr>
                          <a:spLocks/>
                        </wps:cNvSpPr>
                        <wps:spPr bwMode="auto">
                          <a:xfrm>
                            <a:off x="17162" y="0"/>
                            <a:ext cx="2033" cy="10800"/>
                          </a:xfrm>
                          <a:custGeom>
                            <a:avLst/>
                            <a:gdLst>
                              <a:gd name="T0" fmla="+- 0 19195 17162"/>
                              <a:gd name="T1" fmla="*/ T0 w 2033"/>
                              <a:gd name="T2" fmla="*/ 0 h 10800"/>
                              <a:gd name="T3" fmla="+- 0 18767 17162"/>
                              <a:gd name="T4" fmla="*/ T3 w 2033"/>
                              <a:gd name="T5" fmla="*/ 0 h 10800"/>
                              <a:gd name="T6" fmla="+- 0 17162 17162"/>
                              <a:gd name="T7" fmla="*/ T6 w 2033"/>
                              <a:gd name="T8" fmla="*/ 10800 h 10800"/>
                              <a:gd name="T9" fmla="+- 0 19195 17162"/>
                              <a:gd name="T10" fmla="*/ T9 w 2033"/>
                              <a:gd name="T11" fmla="*/ 10800 h 10800"/>
                              <a:gd name="T12" fmla="+- 0 19195 17162"/>
                              <a:gd name="T13" fmla="*/ T12 w 2033"/>
                              <a:gd name="T14" fmla="*/ 0 h 10800"/>
                            </a:gdLst>
                            <a:ahLst/>
                            <a:cxnLst>
                              <a:cxn ang="0">
                                <a:pos x="T1" y="T2"/>
                              </a:cxn>
                              <a:cxn ang="0">
                                <a:pos x="T4" y="T5"/>
                              </a:cxn>
                              <a:cxn ang="0">
                                <a:pos x="T7" y="T8"/>
                              </a:cxn>
                              <a:cxn ang="0">
                                <a:pos x="T10" y="T11"/>
                              </a:cxn>
                              <a:cxn ang="0">
                                <a:pos x="T13" y="T14"/>
                              </a:cxn>
                            </a:cxnLst>
                            <a:rect l="0" t="0" r="r" b="b"/>
                            <a:pathLst>
                              <a:path w="2033" h="10800">
                                <a:moveTo>
                                  <a:pt x="2033" y="0"/>
                                </a:moveTo>
                                <a:lnTo>
                                  <a:pt x="1605" y="0"/>
                                </a:lnTo>
                                <a:lnTo>
                                  <a:pt x="0" y="10800"/>
                                </a:lnTo>
                                <a:lnTo>
                                  <a:pt x="2033" y="10800"/>
                                </a:lnTo>
                                <a:lnTo>
                                  <a:pt x="2033" y="0"/>
                                </a:lnTo>
                                <a:close/>
                              </a:path>
                            </a:pathLst>
                          </a:custGeom>
                          <a:solidFill>
                            <a:srgbClr val="7EC1DB">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9"/>
                        <wps:cNvSpPr>
                          <a:spLocks/>
                        </wps:cNvSpPr>
                        <wps:spPr bwMode="auto">
                          <a:xfrm>
                            <a:off x="17229" y="0"/>
                            <a:ext cx="1966" cy="10800"/>
                          </a:xfrm>
                          <a:custGeom>
                            <a:avLst/>
                            <a:gdLst>
                              <a:gd name="T0" fmla="+- 0 19195 17230"/>
                              <a:gd name="T1" fmla="*/ T0 w 1966"/>
                              <a:gd name="T2" fmla="*/ 0 h 10800"/>
                              <a:gd name="T3" fmla="+- 0 17230 17230"/>
                              <a:gd name="T4" fmla="*/ T3 w 1966"/>
                              <a:gd name="T5" fmla="*/ 0 h 10800"/>
                              <a:gd name="T6" fmla="+- 0 18974 17230"/>
                              <a:gd name="T7" fmla="*/ T6 w 1966"/>
                              <a:gd name="T8" fmla="*/ 10800 h 10800"/>
                              <a:gd name="T9" fmla="+- 0 19195 17230"/>
                              <a:gd name="T10" fmla="*/ T9 w 1966"/>
                              <a:gd name="T11" fmla="*/ 10800 h 10800"/>
                              <a:gd name="T12" fmla="+- 0 19195 17230"/>
                              <a:gd name="T13" fmla="*/ T12 w 1966"/>
                              <a:gd name="T14" fmla="*/ 0 h 10800"/>
                            </a:gdLst>
                            <a:ahLst/>
                            <a:cxnLst>
                              <a:cxn ang="0">
                                <a:pos x="T1" y="T2"/>
                              </a:cxn>
                              <a:cxn ang="0">
                                <a:pos x="T4" y="T5"/>
                              </a:cxn>
                              <a:cxn ang="0">
                                <a:pos x="T7" y="T8"/>
                              </a:cxn>
                              <a:cxn ang="0">
                                <a:pos x="T10" y="T11"/>
                              </a:cxn>
                              <a:cxn ang="0">
                                <a:pos x="T13" y="T14"/>
                              </a:cxn>
                            </a:cxnLst>
                            <a:rect l="0" t="0" r="r" b="b"/>
                            <a:pathLst>
                              <a:path w="1966" h="10800">
                                <a:moveTo>
                                  <a:pt x="1965" y="0"/>
                                </a:moveTo>
                                <a:lnTo>
                                  <a:pt x="0" y="0"/>
                                </a:lnTo>
                                <a:lnTo>
                                  <a:pt x="1744" y="10800"/>
                                </a:lnTo>
                                <a:lnTo>
                                  <a:pt x="1965" y="10800"/>
                                </a:lnTo>
                                <a:lnTo>
                                  <a:pt x="1965" y="0"/>
                                </a:lnTo>
                                <a:close/>
                              </a:path>
                            </a:pathLst>
                          </a:custGeom>
                          <a:solidFill>
                            <a:srgbClr val="3493B9">
                              <a:alpha val="65097"/>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0"/>
                        <wps:cNvSpPr>
                          <a:spLocks/>
                        </wps:cNvSpPr>
                        <wps:spPr bwMode="auto">
                          <a:xfrm>
                            <a:off x="16334" y="5654"/>
                            <a:ext cx="2861" cy="5146"/>
                          </a:xfrm>
                          <a:custGeom>
                            <a:avLst/>
                            <a:gdLst>
                              <a:gd name="T0" fmla="+- 0 19195 16334"/>
                              <a:gd name="T1" fmla="*/ T0 w 2861"/>
                              <a:gd name="T2" fmla="+- 0 5654 5654"/>
                              <a:gd name="T3" fmla="*/ 5654 h 5146"/>
                              <a:gd name="T4" fmla="+- 0 16334 16334"/>
                              <a:gd name="T5" fmla="*/ T4 w 2861"/>
                              <a:gd name="T6" fmla="+- 0 10800 5654"/>
                              <a:gd name="T7" fmla="*/ 10800 h 5146"/>
                              <a:gd name="T8" fmla="+- 0 19195 16334"/>
                              <a:gd name="T9" fmla="*/ T8 w 2861"/>
                              <a:gd name="T10" fmla="+- 0 10800 5654"/>
                              <a:gd name="T11" fmla="*/ 10800 h 5146"/>
                              <a:gd name="T12" fmla="+- 0 19195 16334"/>
                              <a:gd name="T13" fmla="*/ T12 w 2861"/>
                              <a:gd name="T14" fmla="+- 0 5654 5654"/>
                              <a:gd name="T15" fmla="*/ 5654 h 5146"/>
                            </a:gdLst>
                            <a:ahLst/>
                            <a:cxnLst>
                              <a:cxn ang="0">
                                <a:pos x="T1" y="T3"/>
                              </a:cxn>
                              <a:cxn ang="0">
                                <a:pos x="T5" y="T7"/>
                              </a:cxn>
                              <a:cxn ang="0">
                                <a:pos x="T9" y="T11"/>
                              </a:cxn>
                              <a:cxn ang="0">
                                <a:pos x="T13" y="T15"/>
                              </a:cxn>
                            </a:cxnLst>
                            <a:rect l="0" t="0" r="r" b="b"/>
                            <a:pathLst>
                              <a:path w="2861" h="5146">
                                <a:moveTo>
                                  <a:pt x="2861" y="0"/>
                                </a:moveTo>
                                <a:lnTo>
                                  <a:pt x="0" y="5146"/>
                                </a:lnTo>
                                <a:lnTo>
                                  <a:pt x="2861" y="5146"/>
                                </a:lnTo>
                                <a:lnTo>
                                  <a:pt x="2861" y="0"/>
                                </a:lnTo>
                                <a:close/>
                              </a:path>
                            </a:pathLst>
                          </a:custGeom>
                          <a:solidFill>
                            <a:srgbClr val="3493B9">
                              <a:alpha val="79999"/>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15E576" id="Group 101" o:spid="_x0000_s1026" style="position:absolute;margin-left:223.2pt;margin-top:-377.7pt;width:396pt;height:840.75pt;rotation:90;flip:y;z-index:-251659776;mso-position-horizontal-relative:page;mso-position-vertical-relative:page" coordorigin="14066" coordsize="5134,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">
                <v:line id="Line 102" o:spid="_x0000_s1027" style="position:absolute;visibility:visible;mso-wrap-style:square" from="14758,0" to="16678,1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" strokecolor="#bebebe"/>
                <v:line id="Line 103" o:spid="_x0000_s1028" style="position:absolute;visibility:visible;mso-wrap-style:square" from="19194,5798" to="19194,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" strokecolor="#d9d9d9"/>
                <v:shape id="Freeform 104" o:spid="_x0000_s1029" style="position:absolute;left:14460;width:4736;height:10800;visibility:visible;mso-wrap-style:square;v-text-anchor:top" coordsize="473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" path="m4735,l3217,,,10800r4735,l4735,xe" fillcolor="#3493b9" stroked="f">
                  <v:fill opacity="19789f"/>
                  <v:path arrowok="t" o:connecttype="custom" o:connectlocs="4735,0;3217,0;0,10800;4735,10800;4735,0" o:connectangles="0,0,0,0,0"/>
                </v:shape>
                <v:shape id="Freeform 105" o:spid="_x0000_s1030" style="position:absolute;left:15124;width:4076;height:10800;visibility:visible;mso-wrap-style:square;v-text-anchor:top" coordsize="407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" path="m4075,l,,1903,10800r2172,l4075,xe" fillcolor="#3493b9" stroked="f">
                  <v:fill opacity="13107f"/>
                  <v:path arrowok="t" o:connecttype="custom" o:connectlocs="4075,0;0,0;1903,10800;4075,10800;4075,0" o:connectangles="0,0,0,0,0"/>
                </v:shape>
                <v:shape id="Freeform 106" o:spid="_x0000_s1031" style="position:absolute;left:14066;top:4800;width:5134;height:6000;visibility:visible;mso-wrap-style:square;v-text-anchor:top" coordsize="5134,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" path="m5134,l,6000r5134,l5134,xe" fillcolor="#57b6c0" stroked="f">
                  <v:fill opacity="47288f"/>
                  <v:path arrowok="t" o:connecttype="custom" o:connectlocs="5134,4800;0,10800;5134,10800;5134,4800" o:connectangles="0,0,0,0"/>
                </v:shape>
                <v:shape id="Freeform 107" o:spid="_x0000_s1032" style="position:absolute;left:14705;width:4491;height:10800;visibility:visible;mso-wrap-style:square;v-text-anchor:top" coordsize="4491,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" path="m4490,l,,3886,10800r604,l4490,xe" fillcolor="#398f97" stroked="f">
                  <v:fill opacity="46003f"/>
                  <v:path arrowok="t" o:connecttype="custom" o:connectlocs="4490,0;0,0;3886,10800;4490,10800;4490,0" o:connectangles="0,0,0,0,0"/>
                </v:shape>
                <v:shape id="Freeform 108" o:spid="_x0000_s1033" style="position:absolute;left:17162;width:2033;height:10800;visibility:visible;mso-wrap-style:square;v-text-anchor:top" coordsize="2033,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" path="m2033,l1605,,,10800r2033,l2033,xe" fillcolor="#7ec1db" stroked="f">
                  <v:fill opacity="46003f"/>
                  <v:path arrowok="t" o:connecttype="custom" o:connectlocs="2033,0;1605,0;0,10800;2033,10800;2033,0" o:connectangles="0,0,0,0,0"/>
                </v:shape>
                <v:shape id="Freeform 109" o:spid="_x0000_s1034" style="position:absolute;left:17229;width:1966;height:10800;visibility:visible;mso-wrap-style:square;v-text-anchor:top" coordsize="1966,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" path="m1965,l,,1744,10800r221,l1965,xe" fillcolor="#3493b9" stroked="f">
                  <v:fill opacity="42662f"/>
                  <v:path arrowok="t" o:connecttype="custom" o:connectlocs="1965,0;0,0;1744,10800;1965,10800;1965,0" o:connectangles="0,0,0,0,0"/>
                </v:shape>
                <v:shape id="Freeform 110" o:spid="_x0000_s1035" style="position:absolute;left:16334;top:5654;width:2861;height:5146;visibility:visible;mso-wrap-style:square;v-text-anchor:top" coordsize="2861,5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" path="m2861,l,5146r2861,l2861,xe" fillcolor="#3493b9" stroked="f">
                  <v:fill opacity="52428f"/>
                  <v:path arrowok="t" o:connecttype="custom" o:connectlocs="2861,5654;0,10800;2861,10800;2861,5654" o:connectangles="0,0,0,0"/>
                </v:shape>
                <w10:wrap anchorx="page" anchory="page"/>
              </v:group>
            </w:pict>
          </mc:Fallback>
        </mc:AlternateContent>
      </w:r>
    </w:p>
    <w:p w14:paraId="1CED9F71" w14:textId="5CC2282C" w:rsidR="00114656" w:rsidRPr="00872B95" w:rsidRDefault="00114656" w:rsidP="00D95DAA">
      <w:pPr>
        <w:pStyle w:val="Corpodetexto"/>
        <w:spacing w:before="113" w:line="360" w:lineRule="auto"/>
        <w:ind w:left="0"/>
        <w:contextualSpacing/>
        <w:jc w:val="left"/>
        <w:rPr>
          <w:rFonts w:ascii="Arial" w:hAnsi="Arial" w:cs="Arial"/>
          <w:b/>
          <w:bCs/>
          <w:shd w:val="clear" w:color="auto" w:fill="FFFFFF"/>
          <w:lang w:val="pt-BR"/>
        </w:rPr>
      </w:pPr>
    </w:p>
    <w:p w14:paraId="49DDF4AE" w14:textId="77777777" w:rsidR="00A76F9D" w:rsidRPr="00872B95" w:rsidRDefault="00A76F9D" w:rsidP="006177AE">
      <w:pPr>
        <w:rPr>
          <w:rFonts w:ascii="Arial" w:hAnsi="Arial" w:cs="Arial"/>
          <w:color w:val="405CA1"/>
          <w:sz w:val="56"/>
          <w:szCs w:val="56"/>
          <w:lang w:val="pt-BR"/>
        </w:rPr>
      </w:pPr>
      <w:bookmarkStart w:id="0" w:name="_Hlk131503206"/>
    </w:p>
    <w:p w14:paraId="1A234725" w14:textId="630086EF" w:rsidR="006177AE" w:rsidRPr="00872B95" w:rsidRDefault="006177AE" w:rsidP="006177AE">
      <w:pPr>
        <w:rPr>
          <w:rFonts w:ascii="Arial" w:hAnsi="Arial" w:cs="Arial"/>
          <w:b/>
          <w:bCs/>
          <w:color w:val="405CA1"/>
          <w:sz w:val="56"/>
          <w:szCs w:val="56"/>
          <w:lang w:val="pt-BR"/>
        </w:rPr>
      </w:pPr>
      <w:r w:rsidRPr="00872B95">
        <w:rPr>
          <w:rFonts w:ascii="Arial" w:hAnsi="Arial" w:cs="Arial"/>
          <w:color w:val="405CA1"/>
          <w:sz w:val="56"/>
          <w:szCs w:val="56"/>
          <w:lang w:val="pt-BR"/>
        </w:rPr>
        <w:t>PREGÃO</w:t>
      </w:r>
    </w:p>
    <w:p w14:paraId="566D0785" w14:textId="35C6975D" w:rsidR="006177AE" w:rsidRPr="00872B95" w:rsidRDefault="006177AE" w:rsidP="006177AE">
      <w:pPr>
        <w:rPr>
          <w:rFonts w:ascii="Arial" w:hAnsi="Arial" w:cs="Arial"/>
          <w:b/>
          <w:bCs/>
          <w:color w:val="405CA1"/>
          <w:sz w:val="56"/>
          <w:szCs w:val="56"/>
          <w:lang w:val="pt-BR"/>
        </w:rPr>
      </w:pPr>
      <w:r w:rsidRPr="00872B95">
        <w:rPr>
          <w:rFonts w:ascii="Arial" w:hAnsi="Arial" w:cs="Arial"/>
          <w:color w:val="405CA1"/>
          <w:sz w:val="56"/>
          <w:szCs w:val="56"/>
          <w:lang w:val="pt-BR"/>
        </w:rPr>
        <w:t>ELETRÔNICO</w:t>
      </w:r>
      <w:r w:rsidR="00893FFE" w:rsidRPr="00872B95">
        <w:rPr>
          <w:rFonts w:ascii="Arial" w:hAnsi="Arial" w:cs="Arial"/>
          <w:noProof/>
          <w:sz w:val="56"/>
          <w:szCs w:val="56"/>
          <w:lang w:val="pt-BR"/>
        </w:rPr>
        <w:t xml:space="preserve"> </w:t>
      </w:r>
    </w:p>
    <w:p w14:paraId="54C7794C" w14:textId="038576D2" w:rsidR="00263AD9" w:rsidRDefault="0039178D" w:rsidP="00D02242">
      <w:pPr>
        <w:tabs>
          <w:tab w:val="left" w:pos="6615"/>
        </w:tabs>
        <w:rPr>
          <w:rFonts w:ascii="Arial" w:hAnsi="Arial" w:cs="Arial"/>
          <w:sz w:val="28"/>
          <w:szCs w:val="28"/>
          <w:lang w:val="pt-BR"/>
        </w:rPr>
      </w:pPr>
      <w:r>
        <w:rPr>
          <w:rFonts w:ascii="Arial" w:hAnsi="Arial" w:cs="Arial"/>
          <w:sz w:val="28"/>
          <w:szCs w:val="28"/>
          <w:lang w:val="pt-BR"/>
        </w:rPr>
        <w:t>90.17</w:t>
      </w:r>
      <w:r w:rsidR="006A6674">
        <w:rPr>
          <w:rFonts w:ascii="Arial" w:hAnsi="Arial" w:cs="Arial"/>
          <w:sz w:val="28"/>
          <w:szCs w:val="28"/>
          <w:lang w:val="pt-BR"/>
        </w:rPr>
        <w:t>6</w:t>
      </w:r>
      <w:r>
        <w:rPr>
          <w:rFonts w:ascii="Arial" w:hAnsi="Arial" w:cs="Arial"/>
          <w:sz w:val="28"/>
          <w:szCs w:val="28"/>
          <w:lang w:val="pt-BR"/>
        </w:rPr>
        <w:t>/2025</w:t>
      </w:r>
    </w:p>
    <w:p w14:paraId="2FC6522F" w14:textId="5F30234F" w:rsidR="006177AE" w:rsidRPr="00872B95" w:rsidRDefault="00D02242" w:rsidP="00D02242">
      <w:pPr>
        <w:tabs>
          <w:tab w:val="left" w:pos="6615"/>
        </w:tabs>
        <w:rPr>
          <w:rFonts w:ascii="Arial" w:hAnsi="Arial" w:cs="Arial"/>
          <w:sz w:val="28"/>
          <w:szCs w:val="28"/>
          <w:lang w:val="pt-BR"/>
        </w:rPr>
      </w:pPr>
      <w:r w:rsidRPr="00872B95">
        <w:rPr>
          <w:rFonts w:ascii="Arial" w:hAnsi="Arial" w:cs="Arial"/>
          <w:sz w:val="28"/>
          <w:szCs w:val="28"/>
          <w:lang w:val="pt-BR"/>
        </w:rPr>
        <w:tab/>
      </w:r>
    </w:p>
    <w:p w14:paraId="664B98E2" w14:textId="010E4D22" w:rsidR="006177AE" w:rsidRPr="00872B95" w:rsidRDefault="006177AE" w:rsidP="006177AE">
      <w:pPr>
        <w:spacing w:line="259" w:lineRule="auto"/>
        <w:rPr>
          <w:rFonts w:ascii="Arial" w:hAnsi="Arial" w:cs="Arial"/>
          <w:b/>
          <w:bCs/>
          <w:color w:val="405CA1"/>
          <w:lang w:val="pt-BR"/>
        </w:rPr>
      </w:pPr>
    </w:p>
    <w:p w14:paraId="7D34FEB3" w14:textId="72184951" w:rsidR="006177AE" w:rsidRPr="00872B95" w:rsidRDefault="006177AE" w:rsidP="006177AE">
      <w:pPr>
        <w:spacing w:line="259" w:lineRule="auto"/>
        <w:rPr>
          <w:rFonts w:ascii="Arial" w:hAnsi="Arial" w:cs="Arial"/>
          <w:b/>
          <w:bCs/>
          <w:color w:val="405CA1"/>
          <w:sz w:val="32"/>
          <w:szCs w:val="32"/>
          <w:lang w:val="pt-BR"/>
        </w:rPr>
      </w:pPr>
      <w:r w:rsidRPr="00872B95">
        <w:rPr>
          <w:rFonts w:ascii="Arial" w:hAnsi="Arial" w:cs="Arial"/>
          <w:b/>
          <w:bCs/>
          <w:color w:val="405CA1"/>
          <w:sz w:val="32"/>
          <w:szCs w:val="32"/>
          <w:lang w:val="pt-BR"/>
        </w:rPr>
        <w:t>CONTRATANTE (UASG)</w:t>
      </w:r>
    </w:p>
    <w:p w14:paraId="751C08BE" w14:textId="6A5AD40B" w:rsidR="006177AE" w:rsidRPr="00872B95" w:rsidRDefault="006177AE" w:rsidP="006177AE">
      <w:pPr>
        <w:rPr>
          <w:rFonts w:ascii="Arial" w:hAnsi="Arial" w:cs="Arial"/>
          <w:sz w:val="28"/>
          <w:szCs w:val="28"/>
          <w:lang w:val="pt-BR"/>
        </w:rPr>
      </w:pPr>
      <w:r w:rsidRPr="00872B95">
        <w:rPr>
          <w:rFonts w:ascii="Arial" w:hAnsi="Arial" w:cs="Arial"/>
          <w:sz w:val="28"/>
          <w:szCs w:val="28"/>
          <w:lang w:val="pt-BR"/>
        </w:rPr>
        <w:t>985867</w:t>
      </w:r>
    </w:p>
    <w:p w14:paraId="4F885AA2" w14:textId="19291FDD" w:rsidR="006177AE" w:rsidRPr="00872B95" w:rsidRDefault="006177AE" w:rsidP="006177AE">
      <w:pPr>
        <w:rPr>
          <w:rFonts w:ascii="Arial" w:hAnsi="Arial" w:cs="Arial"/>
          <w:color w:val="5B5B5F"/>
          <w:lang w:val="pt-BR"/>
        </w:rPr>
      </w:pPr>
    </w:p>
    <w:p w14:paraId="4376D9BE" w14:textId="5FA1C7AD" w:rsidR="006177AE" w:rsidRPr="00872B95" w:rsidRDefault="006177AE" w:rsidP="006177AE">
      <w:pPr>
        <w:rPr>
          <w:rFonts w:ascii="Arial" w:hAnsi="Arial" w:cs="Arial"/>
          <w:b/>
          <w:bCs/>
          <w:color w:val="405CA1"/>
          <w:lang w:val="pt-BR"/>
        </w:rPr>
      </w:pPr>
    </w:p>
    <w:p w14:paraId="3BC52EE8" w14:textId="0D5B89BF" w:rsidR="006177AE" w:rsidRPr="00872B95" w:rsidRDefault="006177AE" w:rsidP="006177AE">
      <w:pPr>
        <w:rPr>
          <w:rFonts w:ascii="Arial" w:hAnsi="Arial" w:cs="Arial"/>
          <w:b/>
          <w:bCs/>
          <w:color w:val="5B5B5F"/>
          <w:sz w:val="32"/>
          <w:szCs w:val="32"/>
          <w:lang w:val="pt-BR"/>
        </w:rPr>
      </w:pPr>
      <w:r w:rsidRPr="00872B95">
        <w:rPr>
          <w:rFonts w:ascii="Arial" w:hAnsi="Arial" w:cs="Arial"/>
          <w:b/>
          <w:bCs/>
          <w:color w:val="405CA1"/>
          <w:sz w:val="32"/>
          <w:szCs w:val="32"/>
          <w:lang w:val="pt-BR"/>
        </w:rPr>
        <w:t>OBJETO</w:t>
      </w:r>
    </w:p>
    <w:p w14:paraId="47A65927" w14:textId="29006330" w:rsidR="0039178D" w:rsidRPr="0039178D" w:rsidRDefault="0039178D" w:rsidP="0039178D">
      <w:pPr>
        <w:jc w:val="both"/>
        <w:rPr>
          <w:rFonts w:ascii="Arial" w:hAnsi="Arial" w:cs="Arial"/>
          <w:b/>
          <w:bCs/>
          <w:sz w:val="28"/>
          <w:szCs w:val="28"/>
          <w:lang w:val="pt-BR"/>
        </w:rPr>
      </w:pPr>
      <w:r w:rsidRPr="0039178D">
        <w:rPr>
          <w:rFonts w:ascii="Arial" w:hAnsi="Arial" w:cs="Arial"/>
          <w:b/>
          <w:bCs/>
          <w:sz w:val="28"/>
          <w:szCs w:val="28"/>
          <w:lang w:val="pt-BR"/>
        </w:rPr>
        <w:t>REGIST</w:t>
      </w:r>
      <w:r w:rsidR="00FE5873">
        <w:rPr>
          <w:rFonts w:ascii="Arial" w:hAnsi="Arial" w:cs="Arial"/>
          <w:b/>
          <w:bCs/>
          <w:sz w:val="28"/>
          <w:szCs w:val="28"/>
          <w:lang w:val="pt-BR"/>
        </w:rPr>
        <w:t>R</w:t>
      </w:r>
      <w:r w:rsidRPr="0039178D">
        <w:rPr>
          <w:rFonts w:ascii="Arial" w:hAnsi="Arial" w:cs="Arial"/>
          <w:b/>
          <w:bCs/>
          <w:sz w:val="28"/>
          <w:szCs w:val="28"/>
          <w:lang w:val="pt-BR"/>
        </w:rPr>
        <w:t>O DE PREÇOS para futura e eventual CONTRATAÇÃO DE EMPRESA ESPECIALIZADA PARA OS SERVIÇOS DE LOCAÇÃO DE MÓDULOS OCTANORM, TENDAS, GRADIS, ARQUIBANCADAS E PISOS PARA EVENTOS, para atender as necessidades da Secretaria de Turismo e da Secretaria de Cultura, pelo período de 01 (um) ano.</w:t>
      </w:r>
    </w:p>
    <w:p w14:paraId="2D6F9CD8" w14:textId="2F720DEB" w:rsidR="006177AE" w:rsidRPr="00872B95" w:rsidRDefault="006177AE" w:rsidP="006177AE">
      <w:pPr>
        <w:rPr>
          <w:rFonts w:ascii="Arial" w:hAnsi="Arial" w:cs="Arial"/>
          <w:color w:val="5B5B5F"/>
          <w:lang w:val="pt-BR"/>
        </w:rPr>
      </w:pPr>
    </w:p>
    <w:p w14:paraId="453FB9D4" w14:textId="513F85F2" w:rsidR="006177AE" w:rsidRPr="00872B95" w:rsidRDefault="006177AE" w:rsidP="006177AE">
      <w:pPr>
        <w:rPr>
          <w:rFonts w:ascii="Arial" w:hAnsi="Arial" w:cs="Arial"/>
          <w:b/>
          <w:bCs/>
          <w:color w:val="405CA1"/>
          <w:lang w:val="pt-BR"/>
        </w:rPr>
      </w:pPr>
    </w:p>
    <w:p w14:paraId="38C8D774" w14:textId="23459928"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VALOR TOTAL DA CONTRATAÇÃO</w:t>
      </w:r>
    </w:p>
    <w:p w14:paraId="0BFE4407" w14:textId="5FD6863E" w:rsidR="006177AE" w:rsidRPr="00872B95" w:rsidRDefault="006177AE" w:rsidP="006177AE">
      <w:pPr>
        <w:rPr>
          <w:rFonts w:ascii="Arial" w:hAnsi="Arial" w:cs="Arial"/>
          <w:b/>
          <w:bCs/>
          <w:sz w:val="28"/>
          <w:szCs w:val="28"/>
          <w:lang w:val="pt-BR"/>
        </w:rPr>
      </w:pPr>
      <w:r w:rsidRPr="00872B95">
        <w:rPr>
          <w:rFonts w:ascii="Arial" w:hAnsi="Arial" w:cs="Arial"/>
          <w:b/>
          <w:bCs/>
          <w:sz w:val="28"/>
          <w:szCs w:val="28"/>
          <w:lang w:val="pt-BR"/>
        </w:rPr>
        <w:t xml:space="preserve">R$ </w:t>
      </w:r>
      <w:r w:rsidR="0039178D" w:rsidRPr="0039178D">
        <w:rPr>
          <w:rFonts w:ascii="Arial" w:hAnsi="Arial" w:cs="Arial"/>
          <w:b/>
          <w:bCs/>
          <w:sz w:val="28"/>
          <w:szCs w:val="28"/>
          <w:lang w:val="pt-BR"/>
        </w:rPr>
        <w:t>4.374.086,</w:t>
      </w:r>
      <w:r w:rsidR="007376AB">
        <w:rPr>
          <w:rFonts w:ascii="Arial" w:hAnsi="Arial" w:cs="Arial"/>
          <w:b/>
          <w:bCs/>
          <w:sz w:val="28"/>
          <w:szCs w:val="28"/>
          <w:lang w:val="pt-BR"/>
        </w:rPr>
        <w:t>8</w:t>
      </w:r>
      <w:r w:rsidR="0039178D" w:rsidRPr="0039178D">
        <w:rPr>
          <w:rFonts w:ascii="Arial" w:hAnsi="Arial" w:cs="Arial"/>
          <w:b/>
          <w:bCs/>
          <w:sz w:val="28"/>
          <w:szCs w:val="28"/>
          <w:lang w:val="pt-BR"/>
        </w:rPr>
        <w:t>8</w:t>
      </w:r>
    </w:p>
    <w:p w14:paraId="34846D93" w14:textId="280C05DB" w:rsidR="006177AE" w:rsidRPr="00872B95" w:rsidRDefault="006177AE" w:rsidP="006177AE">
      <w:pPr>
        <w:rPr>
          <w:rFonts w:ascii="Arial" w:hAnsi="Arial" w:cs="Arial"/>
          <w:b/>
          <w:bCs/>
          <w:color w:val="5B5B5F"/>
          <w:lang w:val="pt-BR"/>
        </w:rPr>
      </w:pPr>
    </w:p>
    <w:p w14:paraId="576C809C" w14:textId="5E773C4B" w:rsidR="006177AE" w:rsidRPr="00872B95" w:rsidRDefault="006177AE" w:rsidP="006177AE">
      <w:pPr>
        <w:rPr>
          <w:rFonts w:ascii="Arial" w:hAnsi="Arial" w:cs="Arial"/>
          <w:color w:val="5B5B5F"/>
          <w:lang w:val="pt-BR"/>
        </w:rPr>
      </w:pPr>
    </w:p>
    <w:p w14:paraId="788EC333" w14:textId="161E5693"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DATA DA SESSÃO PÚBLICA</w:t>
      </w:r>
    </w:p>
    <w:p w14:paraId="17E37643" w14:textId="4795BCA8" w:rsidR="006177AE" w:rsidRPr="00872B95" w:rsidRDefault="006177AE" w:rsidP="006177AE">
      <w:pPr>
        <w:rPr>
          <w:rFonts w:ascii="Arial" w:hAnsi="Arial" w:cs="Arial"/>
          <w:b/>
          <w:bCs/>
          <w:sz w:val="28"/>
          <w:szCs w:val="28"/>
          <w:lang w:val="pt-BR"/>
        </w:rPr>
      </w:pPr>
      <w:r w:rsidRPr="00872B95">
        <w:rPr>
          <w:rFonts w:ascii="Arial" w:hAnsi="Arial" w:cs="Arial"/>
          <w:sz w:val="28"/>
          <w:szCs w:val="28"/>
          <w:lang w:val="pt-BR"/>
        </w:rPr>
        <w:t xml:space="preserve">Dia </w:t>
      </w:r>
      <w:r w:rsidR="006A6674">
        <w:rPr>
          <w:rFonts w:ascii="Arial" w:hAnsi="Arial" w:cs="Arial"/>
          <w:b/>
          <w:bCs/>
          <w:sz w:val="28"/>
          <w:szCs w:val="28"/>
          <w:lang w:val="pt-BR"/>
        </w:rPr>
        <w:t>1</w:t>
      </w:r>
      <w:r w:rsidR="001F2A25">
        <w:rPr>
          <w:rFonts w:ascii="Arial" w:hAnsi="Arial" w:cs="Arial"/>
          <w:b/>
          <w:bCs/>
          <w:sz w:val="28"/>
          <w:szCs w:val="28"/>
          <w:lang w:val="pt-BR"/>
        </w:rPr>
        <w:t>4</w:t>
      </w:r>
      <w:r w:rsidRPr="00872B95">
        <w:rPr>
          <w:rFonts w:ascii="Arial" w:hAnsi="Arial" w:cs="Arial"/>
          <w:b/>
          <w:bCs/>
          <w:sz w:val="28"/>
          <w:szCs w:val="28"/>
          <w:lang w:val="pt-BR"/>
        </w:rPr>
        <w:t>/</w:t>
      </w:r>
      <w:r w:rsidR="009B1B14">
        <w:rPr>
          <w:rFonts w:ascii="Arial" w:hAnsi="Arial" w:cs="Arial"/>
          <w:b/>
          <w:bCs/>
          <w:sz w:val="28"/>
          <w:szCs w:val="28"/>
          <w:lang w:val="pt-BR"/>
        </w:rPr>
        <w:t>01</w:t>
      </w:r>
      <w:r w:rsidRPr="00872B95">
        <w:rPr>
          <w:rFonts w:ascii="Arial" w:hAnsi="Arial" w:cs="Arial"/>
          <w:b/>
          <w:bCs/>
          <w:sz w:val="28"/>
          <w:szCs w:val="28"/>
          <w:lang w:val="pt-BR"/>
        </w:rPr>
        <w:t>/</w:t>
      </w:r>
      <w:r w:rsidR="004139D7">
        <w:rPr>
          <w:rFonts w:ascii="Arial" w:hAnsi="Arial" w:cs="Arial"/>
          <w:b/>
          <w:bCs/>
          <w:sz w:val="28"/>
          <w:szCs w:val="28"/>
          <w:lang w:val="pt-BR"/>
        </w:rPr>
        <w:t>202</w:t>
      </w:r>
      <w:r w:rsidR="009B1B14">
        <w:rPr>
          <w:rFonts w:ascii="Arial" w:hAnsi="Arial" w:cs="Arial"/>
          <w:b/>
          <w:bCs/>
          <w:sz w:val="28"/>
          <w:szCs w:val="28"/>
          <w:lang w:val="pt-BR"/>
        </w:rPr>
        <w:t>6</w:t>
      </w:r>
      <w:r w:rsidRPr="00872B95">
        <w:rPr>
          <w:rFonts w:ascii="Arial" w:hAnsi="Arial" w:cs="Arial"/>
          <w:b/>
          <w:bCs/>
          <w:sz w:val="28"/>
          <w:szCs w:val="28"/>
          <w:lang w:val="pt-BR"/>
        </w:rPr>
        <w:t xml:space="preserve"> </w:t>
      </w:r>
      <w:r w:rsidRPr="00872B95">
        <w:rPr>
          <w:rFonts w:ascii="Arial" w:hAnsi="Arial" w:cs="Arial"/>
          <w:sz w:val="28"/>
          <w:szCs w:val="28"/>
          <w:lang w:val="pt-BR"/>
        </w:rPr>
        <w:t xml:space="preserve">às </w:t>
      </w:r>
      <w:r w:rsidR="004139D7" w:rsidRPr="004139D7">
        <w:rPr>
          <w:rFonts w:ascii="Arial" w:hAnsi="Arial" w:cs="Arial"/>
          <w:b/>
          <w:bCs/>
          <w:sz w:val="28"/>
          <w:szCs w:val="28"/>
          <w:lang w:val="pt-BR"/>
        </w:rPr>
        <w:t>10</w:t>
      </w:r>
      <w:r w:rsidRPr="00872B95">
        <w:rPr>
          <w:rFonts w:ascii="Arial" w:hAnsi="Arial" w:cs="Arial"/>
          <w:b/>
          <w:bCs/>
          <w:sz w:val="28"/>
          <w:szCs w:val="28"/>
          <w:lang w:val="pt-BR"/>
        </w:rPr>
        <w:t>h (horário de Brasília)</w:t>
      </w:r>
    </w:p>
    <w:p w14:paraId="0C3CB033" w14:textId="1279071E" w:rsidR="006177AE" w:rsidRPr="00872B95" w:rsidRDefault="006177AE" w:rsidP="006177AE">
      <w:pPr>
        <w:rPr>
          <w:rFonts w:ascii="Arial" w:hAnsi="Arial" w:cs="Arial"/>
          <w:b/>
          <w:bCs/>
          <w:color w:val="5B5B5F"/>
          <w:lang w:val="pt-BR"/>
        </w:rPr>
      </w:pPr>
    </w:p>
    <w:p w14:paraId="0F404F6D" w14:textId="5E3C9B28" w:rsidR="006177AE" w:rsidRPr="00872B95" w:rsidRDefault="006177AE" w:rsidP="006177AE">
      <w:pPr>
        <w:jc w:val="both"/>
        <w:rPr>
          <w:rFonts w:ascii="Arial" w:hAnsi="Arial" w:cs="Arial"/>
          <w:b/>
          <w:bCs/>
          <w:caps/>
          <w:color w:val="405CA1"/>
          <w:lang w:val="pt-BR"/>
        </w:rPr>
      </w:pPr>
    </w:p>
    <w:p w14:paraId="3133B33C" w14:textId="7012CBEF" w:rsidR="006177AE" w:rsidRPr="00872B95" w:rsidRDefault="006177AE" w:rsidP="006177AE">
      <w:pPr>
        <w:jc w:val="both"/>
        <w:rPr>
          <w:rFonts w:ascii="Arial" w:hAnsi="Arial" w:cs="Arial"/>
          <w:caps/>
          <w:color w:val="0000FF"/>
          <w:sz w:val="32"/>
          <w:szCs w:val="32"/>
          <w:lang w:val="pt-BR"/>
        </w:rPr>
      </w:pPr>
      <w:r w:rsidRPr="00872B95">
        <w:rPr>
          <w:rFonts w:ascii="Arial" w:hAnsi="Arial" w:cs="Arial"/>
          <w:b/>
          <w:bCs/>
          <w:caps/>
          <w:color w:val="405CA1"/>
          <w:sz w:val="32"/>
          <w:szCs w:val="32"/>
          <w:lang w:val="pt-BR"/>
        </w:rPr>
        <w:t>Critério de Julgamento:</w:t>
      </w:r>
    </w:p>
    <w:p w14:paraId="276FC5D6" w14:textId="0BA23D5F" w:rsidR="006177AE" w:rsidRPr="00872B95" w:rsidRDefault="006177AE" w:rsidP="006177AE">
      <w:pPr>
        <w:jc w:val="both"/>
        <w:rPr>
          <w:rFonts w:ascii="Arial" w:hAnsi="Arial" w:cs="Arial"/>
          <w:sz w:val="28"/>
          <w:szCs w:val="28"/>
          <w:lang w:val="pt-BR"/>
        </w:rPr>
      </w:pPr>
      <w:r w:rsidRPr="00872B95">
        <w:rPr>
          <w:rFonts w:ascii="Arial" w:hAnsi="Arial" w:cs="Arial"/>
          <w:sz w:val="28"/>
          <w:szCs w:val="28"/>
          <w:lang w:val="pt-BR"/>
        </w:rPr>
        <w:t>menor preço</w:t>
      </w:r>
      <w:r w:rsidR="0039178D">
        <w:rPr>
          <w:rFonts w:ascii="Arial" w:hAnsi="Arial" w:cs="Arial"/>
          <w:sz w:val="28"/>
          <w:szCs w:val="28"/>
          <w:lang w:val="pt-BR"/>
        </w:rPr>
        <w:t xml:space="preserve"> </w:t>
      </w:r>
      <w:r w:rsidR="00435CCB" w:rsidRPr="00435CCB">
        <w:rPr>
          <w:rFonts w:ascii="Arial" w:hAnsi="Arial" w:cs="Arial"/>
          <w:sz w:val="28"/>
          <w:szCs w:val="28"/>
          <w:lang w:val="pt-BR"/>
        </w:rPr>
        <w:t>POR LOTE para os itens 01, 02, 03, 04, 05, 06, 07, 09 e 10 e POR ITEM para os itens 08 e 11</w:t>
      </w:r>
    </w:p>
    <w:p w14:paraId="06056FB3" w14:textId="689B6BDA" w:rsidR="006177AE" w:rsidRDefault="006177AE" w:rsidP="006177AE">
      <w:pPr>
        <w:jc w:val="both"/>
        <w:rPr>
          <w:rFonts w:ascii="Arial" w:hAnsi="Arial" w:cs="Arial"/>
          <w:lang w:val="pt-BR"/>
        </w:rPr>
      </w:pPr>
    </w:p>
    <w:p w14:paraId="2D857D49" w14:textId="77777777" w:rsidR="00263AD9" w:rsidRPr="00872B95" w:rsidRDefault="00263AD9" w:rsidP="006177AE">
      <w:pPr>
        <w:jc w:val="both"/>
        <w:rPr>
          <w:rFonts w:ascii="Arial" w:hAnsi="Arial" w:cs="Arial"/>
          <w:lang w:val="pt-BR"/>
        </w:rPr>
      </w:pPr>
    </w:p>
    <w:p w14:paraId="199AC80C" w14:textId="2758B9EB" w:rsidR="006177AE" w:rsidRPr="00872B95" w:rsidRDefault="006177AE" w:rsidP="006177AE">
      <w:pPr>
        <w:jc w:val="both"/>
        <w:rPr>
          <w:rFonts w:ascii="Arial" w:hAnsi="Arial" w:cs="Arial"/>
          <w:caps/>
          <w:sz w:val="32"/>
          <w:szCs w:val="32"/>
          <w:lang w:val="pt-BR"/>
        </w:rPr>
      </w:pPr>
      <w:r w:rsidRPr="00872B95">
        <w:rPr>
          <w:rFonts w:ascii="Arial" w:hAnsi="Arial" w:cs="Arial"/>
          <w:b/>
          <w:bCs/>
          <w:caps/>
          <w:color w:val="405CA1"/>
          <w:sz w:val="32"/>
          <w:szCs w:val="32"/>
          <w:lang w:val="pt-BR"/>
        </w:rPr>
        <w:t>Modo de disputa:</w:t>
      </w:r>
    </w:p>
    <w:p w14:paraId="61F939AB" w14:textId="7AAC8DCA" w:rsidR="006177AE" w:rsidRPr="00872B95" w:rsidRDefault="002D7FCB" w:rsidP="006177AE">
      <w:pPr>
        <w:jc w:val="both"/>
        <w:rPr>
          <w:rFonts w:ascii="Arial" w:hAnsi="Arial" w:cs="Arial"/>
          <w:lang w:val="pt-BR"/>
        </w:rPr>
      </w:pPr>
      <w:r w:rsidRPr="00872B95">
        <w:rPr>
          <w:rFonts w:ascii="Arial" w:hAnsi="Arial" w:cs="Arial"/>
          <w:b/>
          <w:noProof/>
          <w:sz w:val="28"/>
          <w:szCs w:val="28"/>
          <w:lang w:val="pt-BR"/>
        </w:rPr>
        <mc:AlternateContent>
          <mc:Choice Requires="wps">
            <w:drawing>
              <wp:anchor distT="45720" distB="45720" distL="114300" distR="114300" simplePos="0" relativeHeight="251662848" behindDoc="0" locked="0" layoutInCell="1" allowOverlap="1" wp14:anchorId="65FD1205" wp14:editId="4C36D66F">
                <wp:simplePos x="0" y="0"/>
                <wp:positionH relativeFrom="column">
                  <wp:posOffset>4937760</wp:posOffset>
                </wp:positionH>
                <wp:positionV relativeFrom="paragraph">
                  <wp:posOffset>197485</wp:posOffset>
                </wp:positionV>
                <wp:extent cx="1543050" cy="1781175"/>
                <wp:effectExtent l="0" t="0" r="0" b="952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781175"/>
                        </a:xfrm>
                        <a:prstGeom prst="rect">
                          <a:avLst/>
                        </a:prstGeom>
                        <a:solidFill>
                          <a:srgbClr val="FFFFFF"/>
                        </a:solidFill>
                        <a:ln w="9525">
                          <a:noFill/>
                          <a:miter lim="800000"/>
                          <a:headEnd/>
                          <a:tailEnd/>
                        </a:ln>
                      </wps:spPr>
                      <wps:txbx>
                        <w:txbxContent>
                          <w:p w14:paraId="1E33EF7A" w14:textId="77777777" w:rsidR="00DB4451" w:rsidRDefault="00DB4451">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DB4451" w:rsidRPr="002D7FCB" w:rsidRDefault="00DB4451">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DB4451" w:rsidRPr="002D7FCB" w:rsidRDefault="00DB4451">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FD1205" id="_x0000_t202" coordsize="21600,21600" o:spt="202" path="m,l,21600r21600,l21600,xe">
                <v:stroke joinstyle="miter"/>
                <v:path gradientshapeok="t" o:connecttype="rect"/>
              </v:shapetype>
              <v:shape id="Caixa de Texto 2" o:spid="_x0000_s1026" type="#_x0000_t202" style="position:absolute;left:0;text-align:left;margin-left:388.8pt;margin-top:15.55pt;width:121.5pt;height:140.2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" stroked="f">
                <v:textbox>
                  <w:txbxContent>
                    <w:p w14:paraId="1E33EF7A" w14:textId="77777777" w:rsidR="00DB4451" w:rsidRDefault="00DB4451">
                      <w:pPr>
                        <w:rPr>
                          <w:rFonts w:ascii="Arial" w:hAnsi="Arial" w:cs="Arial"/>
                          <w:color w:val="405CA1"/>
                          <w:sz w:val="16"/>
                          <w:szCs w:val="16"/>
                        </w:rPr>
                      </w:pPr>
                      <w:r>
                        <w:rPr>
                          <w:noProof/>
                        </w:rPr>
                        <w:drawing>
                          <wp:inline distT="0" distB="0" distL="0" distR="0" wp14:anchorId="324B2F7B" wp14:editId="7238D450">
                            <wp:extent cx="1381125" cy="1381125"/>
                            <wp:effectExtent l="0" t="0" r="9525" b="9525"/>
                            <wp:docPr id="16" name="Imagem 16"/>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p w14:paraId="084B7309" w14:textId="2B38E986" w:rsidR="00DB4451" w:rsidRPr="002D7FCB" w:rsidRDefault="00DB4451">
                      <w:pPr>
                        <w:rPr>
                          <w:rFonts w:ascii="Arial" w:hAnsi="Arial" w:cs="Arial"/>
                          <w:color w:val="405CA1"/>
                          <w:sz w:val="16"/>
                          <w:szCs w:val="16"/>
                        </w:rPr>
                      </w:pPr>
                      <w:r>
                        <w:rPr>
                          <w:rFonts w:ascii="Arial" w:hAnsi="Arial" w:cs="Arial"/>
                          <w:color w:val="405CA1"/>
                          <w:sz w:val="16"/>
                          <w:szCs w:val="16"/>
                        </w:rPr>
                        <w:t xml:space="preserve"> </w:t>
                      </w:r>
                      <w:r w:rsidRPr="002D7FCB">
                        <w:rPr>
                          <w:rFonts w:ascii="Arial" w:hAnsi="Arial" w:cs="Arial"/>
                          <w:color w:val="405CA1"/>
                          <w:sz w:val="16"/>
                          <w:szCs w:val="16"/>
                        </w:rPr>
                        <w:t>Baixe o APP Compras.gov.br</w:t>
                      </w:r>
                    </w:p>
                    <w:p w14:paraId="7EDAA974" w14:textId="41638ECC" w:rsidR="00DB4451" w:rsidRPr="002D7FCB" w:rsidRDefault="00DB4451">
                      <w:pPr>
                        <w:rPr>
                          <w:rFonts w:ascii="Arial" w:hAnsi="Arial" w:cs="Arial"/>
                          <w:color w:val="405CA1"/>
                          <w:sz w:val="16"/>
                          <w:szCs w:val="16"/>
                        </w:rPr>
                      </w:pPr>
                      <w:r>
                        <w:rPr>
                          <w:rFonts w:ascii="Arial" w:hAnsi="Arial" w:cs="Arial"/>
                          <w:color w:val="405CA1"/>
                          <w:sz w:val="16"/>
                          <w:szCs w:val="16"/>
                        </w:rPr>
                        <w:t xml:space="preserve"> e</w:t>
                      </w:r>
                      <w:r w:rsidRPr="002D7FCB">
                        <w:rPr>
                          <w:rFonts w:ascii="Arial" w:hAnsi="Arial" w:cs="Arial"/>
                          <w:color w:val="405CA1"/>
                          <w:sz w:val="16"/>
                          <w:szCs w:val="16"/>
                        </w:rPr>
                        <w:t xml:space="preserve"> apresente a sua proposta</w:t>
                      </w:r>
                    </w:p>
                  </w:txbxContent>
                </v:textbox>
              </v:shape>
            </w:pict>
          </mc:Fallback>
        </mc:AlternateContent>
      </w:r>
      <w:r w:rsidR="006177AE" w:rsidRPr="00872B95">
        <w:rPr>
          <w:rFonts w:ascii="Arial" w:hAnsi="Arial" w:cs="Arial"/>
          <w:sz w:val="28"/>
          <w:szCs w:val="28"/>
          <w:lang w:val="pt-BR"/>
        </w:rPr>
        <w:t>aberto</w:t>
      </w:r>
    </w:p>
    <w:p w14:paraId="31262FA3" w14:textId="659B6B68" w:rsidR="006177AE" w:rsidRPr="00872B95" w:rsidRDefault="006177AE" w:rsidP="006177AE">
      <w:pPr>
        <w:rPr>
          <w:rFonts w:ascii="Arial" w:hAnsi="Arial" w:cs="Arial"/>
          <w:color w:val="5B5B5F"/>
          <w:lang w:val="pt-BR"/>
        </w:rPr>
      </w:pPr>
    </w:p>
    <w:p w14:paraId="20FE43E1" w14:textId="0E484104" w:rsidR="006177AE" w:rsidRPr="00872B95" w:rsidRDefault="006177AE" w:rsidP="006177AE">
      <w:pPr>
        <w:rPr>
          <w:rFonts w:ascii="Arial" w:hAnsi="Arial" w:cs="Arial"/>
          <w:b/>
          <w:bCs/>
          <w:color w:val="405CA1"/>
          <w:lang w:val="pt-BR"/>
        </w:rPr>
      </w:pPr>
    </w:p>
    <w:p w14:paraId="557EC30A" w14:textId="54127D78" w:rsidR="006177AE" w:rsidRPr="00872B95" w:rsidRDefault="006177AE" w:rsidP="006177AE">
      <w:pPr>
        <w:rPr>
          <w:rFonts w:ascii="Arial" w:hAnsi="Arial" w:cs="Arial"/>
          <w:b/>
          <w:bCs/>
          <w:color w:val="405CA1"/>
          <w:sz w:val="32"/>
          <w:szCs w:val="32"/>
          <w:lang w:val="pt-BR"/>
        </w:rPr>
      </w:pPr>
      <w:r w:rsidRPr="00872B95">
        <w:rPr>
          <w:rFonts w:ascii="Arial" w:hAnsi="Arial" w:cs="Arial"/>
          <w:b/>
          <w:bCs/>
          <w:color w:val="405CA1"/>
          <w:sz w:val="32"/>
          <w:szCs w:val="32"/>
          <w:lang w:val="pt-BR"/>
        </w:rPr>
        <w:t>PREFERÊNCIA ME/EPP/EQUIPARADAS</w:t>
      </w:r>
    </w:p>
    <w:p w14:paraId="7B0D283A" w14:textId="210C6012" w:rsidR="006177AE" w:rsidRPr="00872B95" w:rsidRDefault="006177AE" w:rsidP="006177AE">
      <w:pPr>
        <w:rPr>
          <w:rFonts w:ascii="Arial" w:hAnsi="Arial" w:cs="Arial"/>
          <w:b/>
          <w:bCs/>
          <w:sz w:val="28"/>
          <w:szCs w:val="28"/>
          <w:lang w:val="pt-BR"/>
        </w:rPr>
      </w:pPr>
      <w:r w:rsidRPr="00872B95">
        <w:rPr>
          <w:rFonts w:ascii="Arial" w:hAnsi="Arial" w:cs="Arial"/>
          <w:b/>
          <w:bCs/>
          <w:sz w:val="28"/>
          <w:szCs w:val="28"/>
          <w:lang w:val="pt-BR"/>
        </w:rPr>
        <w:t>NÃO</w:t>
      </w:r>
    </w:p>
    <w:p w14:paraId="56C0B3B2" w14:textId="60313F1A" w:rsidR="006177AE" w:rsidRPr="00872B95" w:rsidRDefault="006177AE" w:rsidP="006177AE">
      <w:pPr>
        <w:rPr>
          <w:rFonts w:ascii="Arial" w:hAnsi="Arial" w:cs="Arial"/>
          <w:b/>
          <w:bCs/>
          <w:color w:val="5B5B5F"/>
          <w:lang w:val="pt-BR"/>
        </w:rPr>
      </w:pPr>
    </w:p>
    <w:bookmarkEnd w:id="0"/>
    <w:p w14:paraId="59620A01" w14:textId="66275376" w:rsidR="0091566A" w:rsidRPr="00872B95" w:rsidRDefault="00114656" w:rsidP="006177AE">
      <w:pPr>
        <w:spacing w:before="113" w:line="360" w:lineRule="auto"/>
        <w:ind w:right="3543"/>
        <w:contextualSpacing/>
        <w:rPr>
          <w:rFonts w:ascii="Arial" w:hAnsi="Arial" w:cs="Arial"/>
          <w:b/>
          <w:lang w:val="pt-BR"/>
        </w:rPr>
      </w:pPr>
      <w:r w:rsidRPr="00872B95">
        <w:rPr>
          <w:rFonts w:ascii="Arial" w:hAnsi="Arial" w:cs="Arial"/>
          <w:lang w:val="pt-BR"/>
        </w:rPr>
        <w:tab/>
      </w:r>
    </w:p>
    <w:p w14:paraId="2957A5FA" w14:textId="3C5CC8DD" w:rsidR="00E164CC" w:rsidRPr="00872B95" w:rsidRDefault="00BF32A5" w:rsidP="00D95DAA">
      <w:pPr>
        <w:tabs>
          <w:tab w:val="center" w:pos="5165"/>
          <w:tab w:val="right" w:pos="7655"/>
        </w:tabs>
        <w:spacing w:before="113" w:line="360" w:lineRule="auto"/>
        <w:ind w:left="2675" w:right="2551"/>
        <w:contextualSpacing/>
        <w:rPr>
          <w:rFonts w:ascii="Arial" w:hAnsi="Arial" w:cs="Arial"/>
          <w:b/>
          <w:lang w:val="pt-BR"/>
        </w:rPr>
      </w:pPr>
      <w:r w:rsidRPr="00872B95">
        <w:rPr>
          <w:rFonts w:ascii="Arial" w:hAnsi="Arial" w:cs="Arial"/>
          <w:b/>
          <w:lang w:val="pt-BR"/>
        </w:rPr>
        <w:lastRenderedPageBreak/>
        <w:tab/>
      </w:r>
    </w:p>
    <w:p w14:paraId="383A4D2E" w14:textId="75AD14AB" w:rsidR="0046176F" w:rsidRPr="00872B95" w:rsidRDefault="00C44558" w:rsidP="00A76F9D">
      <w:pPr>
        <w:tabs>
          <w:tab w:val="center" w:pos="5165"/>
          <w:tab w:val="right" w:pos="7655"/>
        </w:tabs>
        <w:spacing w:before="113" w:line="360" w:lineRule="auto"/>
        <w:ind w:left="2675" w:right="2551"/>
        <w:contextualSpacing/>
        <w:jc w:val="center"/>
        <w:rPr>
          <w:rFonts w:ascii="Arial" w:hAnsi="Arial" w:cs="Arial"/>
          <w:b/>
          <w:bCs/>
          <w:color w:val="405CA1"/>
          <w:sz w:val="32"/>
          <w:szCs w:val="32"/>
          <w:lang w:val="pt-BR"/>
        </w:rPr>
      </w:pPr>
      <w:r w:rsidRPr="00872B95">
        <w:rPr>
          <w:rFonts w:ascii="Arial" w:hAnsi="Arial" w:cs="Arial"/>
          <w:b/>
          <w:bCs/>
          <w:color w:val="405CA1"/>
          <w:sz w:val="32"/>
          <w:szCs w:val="32"/>
          <w:lang w:val="pt-BR"/>
        </w:rPr>
        <w:t>ÍNDICE</w:t>
      </w:r>
    </w:p>
    <w:p w14:paraId="4392D40E" w14:textId="0698D6E0" w:rsidR="00A72E01" w:rsidRPr="00872B95" w:rsidRDefault="00892407">
      <w:pPr>
        <w:pStyle w:val="Sumrio1"/>
        <w:tabs>
          <w:tab w:val="right" w:leader="dot" w:pos="10193"/>
        </w:tabs>
        <w:rPr>
          <w:rFonts w:ascii="Arial" w:eastAsiaTheme="minorEastAsia" w:hAnsi="Arial" w:cs="Arial"/>
          <w:noProof/>
          <w:sz w:val="20"/>
          <w:szCs w:val="20"/>
          <w:lang w:val="pt-BR" w:eastAsia="pt-BR" w:bidi="ar-SA"/>
        </w:rPr>
      </w:pPr>
      <w:r w:rsidRPr="00872B95">
        <w:rPr>
          <w:rFonts w:ascii="Arial" w:hAnsi="Arial" w:cs="Arial"/>
          <w:color w:val="405CA1"/>
          <w:sz w:val="20"/>
          <w:szCs w:val="20"/>
          <w:lang w:val="pt-BR"/>
        </w:rPr>
        <w:fldChar w:fldCharType="begin"/>
      </w:r>
      <w:r w:rsidR="00C44558" w:rsidRPr="00872B95">
        <w:rPr>
          <w:rFonts w:ascii="Arial" w:hAnsi="Arial" w:cs="Arial"/>
          <w:color w:val="405CA1"/>
          <w:sz w:val="20"/>
          <w:szCs w:val="20"/>
          <w:lang w:val="pt-BR"/>
        </w:rPr>
        <w:instrText xml:space="preserve">TOC \o "1-1" \h \z \u </w:instrText>
      </w:r>
      <w:r w:rsidRPr="00872B95">
        <w:rPr>
          <w:rFonts w:ascii="Arial" w:hAnsi="Arial" w:cs="Arial"/>
          <w:color w:val="405CA1"/>
          <w:sz w:val="20"/>
          <w:szCs w:val="20"/>
          <w:lang w:val="pt-BR"/>
        </w:rPr>
        <w:fldChar w:fldCharType="separate"/>
      </w:r>
      <w:hyperlink w:anchor="_Toc151457779" w:history="1">
        <w:r w:rsidR="00A72E01" w:rsidRPr="00872B95">
          <w:rPr>
            <w:rStyle w:val="Hyperlink"/>
            <w:rFonts w:ascii="Arial" w:hAnsi="Arial" w:cs="Arial"/>
            <w:noProof/>
            <w:spacing w:val="-2"/>
            <w:w w:val="115"/>
            <w:sz w:val="20"/>
            <w:szCs w:val="20"/>
            <w:lang w:val="pt-BR"/>
          </w:rPr>
          <w:t>1.</w:t>
        </w:r>
        <w:r w:rsidR="00A72E01" w:rsidRPr="00872B95">
          <w:rPr>
            <w:rFonts w:ascii="Arial" w:eastAsiaTheme="minorEastAsia" w:hAnsi="Arial" w:cs="Arial"/>
            <w:noProof/>
            <w:sz w:val="20"/>
            <w:szCs w:val="20"/>
            <w:lang w:val="pt-BR" w:eastAsia="pt-BR" w:bidi="ar-SA"/>
          </w:rPr>
          <w:tab/>
        </w:r>
        <w:r w:rsidR="00A72E01" w:rsidRPr="00872B95">
          <w:rPr>
            <w:rStyle w:val="Hyperlink"/>
            <w:rFonts w:ascii="Arial" w:hAnsi="Arial" w:cs="Arial"/>
            <w:noProof/>
            <w:spacing w:val="-4"/>
            <w:sz w:val="20"/>
            <w:szCs w:val="20"/>
            <w:lang w:val="pt-BR"/>
          </w:rPr>
          <w:t>PREÂMBULO</w:t>
        </w:r>
        <w:r w:rsidR="00A72E01" w:rsidRPr="00872B95">
          <w:rPr>
            <w:rFonts w:ascii="Arial" w:hAnsi="Arial" w:cs="Arial"/>
            <w:noProof/>
            <w:webHidden/>
            <w:sz w:val="20"/>
            <w:szCs w:val="20"/>
            <w:lang w:val="pt-BR"/>
          </w:rPr>
          <w:tab/>
        </w:r>
        <w:r w:rsidR="00A72E01" w:rsidRPr="00872B95">
          <w:rPr>
            <w:rFonts w:ascii="Arial" w:hAnsi="Arial" w:cs="Arial"/>
            <w:noProof/>
            <w:webHidden/>
            <w:sz w:val="20"/>
            <w:szCs w:val="20"/>
            <w:lang w:val="pt-BR"/>
          </w:rPr>
          <w:fldChar w:fldCharType="begin"/>
        </w:r>
        <w:r w:rsidR="00A72E01" w:rsidRPr="00872B95">
          <w:rPr>
            <w:rFonts w:ascii="Arial" w:hAnsi="Arial" w:cs="Arial"/>
            <w:noProof/>
            <w:webHidden/>
            <w:sz w:val="20"/>
            <w:szCs w:val="20"/>
            <w:lang w:val="pt-BR"/>
          </w:rPr>
          <w:instrText xml:space="preserve"> PAGEREF _Toc151457779 \h </w:instrText>
        </w:r>
        <w:r w:rsidR="00A72E01" w:rsidRPr="00872B95">
          <w:rPr>
            <w:rFonts w:ascii="Arial" w:hAnsi="Arial" w:cs="Arial"/>
            <w:noProof/>
            <w:webHidden/>
            <w:sz w:val="20"/>
            <w:szCs w:val="20"/>
            <w:lang w:val="pt-BR"/>
          </w:rPr>
        </w:r>
        <w:r w:rsidR="00A72E01"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3</w:t>
        </w:r>
        <w:r w:rsidR="00A72E01" w:rsidRPr="00872B95">
          <w:rPr>
            <w:rFonts w:ascii="Arial" w:hAnsi="Arial" w:cs="Arial"/>
            <w:noProof/>
            <w:webHidden/>
            <w:sz w:val="20"/>
            <w:szCs w:val="20"/>
            <w:lang w:val="pt-BR"/>
          </w:rPr>
          <w:fldChar w:fldCharType="end"/>
        </w:r>
      </w:hyperlink>
    </w:p>
    <w:p w14:paraId="72DE0023" w14:textId="5DDE990E"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0" w:history="1">
        <w:r w:rsidRPr="00872B95">
          <w:rPr>
            <w:rStyle w:val="Hyperlink"/>
            <w:rFonts w:ascii="Arial" w:eastAsia="Gill Sans MT" w:hAnsi="Arial" w:cs="Arial"/>
            <w:noProof/>
            <w:spacing w:val="-2"/>
            <w:w w:val="115"/>
            <w:sz w:val="20"/>
            <w:szCs w:val="20"/>
            <w:lang w:val="pt-BR"/>
          </w:rPr>
          <w:t>2.</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OBJETO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_Toc151457780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3</w:t>
        </w:r>
        <w:r w:rsidRPr="00872B95">
          <w:rPr>
            <w:rFonts w:ascii="Arial" w:hAnsi="Arial" w:cs="Arial"/>
            <w:noProof/>
            <w:webHidden/>
            <w:sz w:val="20"/>
            <w:szCs w:val="20"/>
            <w:lang w:val="pt-BR"/>
          </w:rPr>
          <w:fldChar w:fldCharType="end"/>
        </w:r>
      </w:hyperlink>
    </w:p>
    <w:p w14:paraId="49B843DD" w14:textId="5C6FFC4C"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1" w:history="1">
        <w:r w:rsidRPr="00872B95">
          <w:rPr>
            <w:rStyle w:val="Hyperlink"/>
            <w:rFonts w:ascii="Arial" w:eastAsia="Gill Sans MT" w:hAnsi="Arial" w:cs="Arial"/>
            <w:noProof/>
            <w:spacing w:val="-2"/>
            <w:w w:val="115"/>
            <w:sz w:val="20"/>
            <w:szCs w:val="20"/>
            <w:lang w:val="pt-BR"/>
          </w:rPr>
          <w:t>3.</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DO REGISTRO DE PREÇOS</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_Toc151457781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4</w:t>
        </w:r>
        <w:r w:rsidRPr="00872B95">
          <w:rPr>
            <w:rFonts w:ascii="Arial" w:hAnsi="Arial" w:cs="Arial"/>
            <w:noProof/>
            <w:webHidden/>
            <w:sz w:val="20"/>
            <w:szCs w:val="20"/>
            <w:lang w:val="pt-BR"/>
          </w:rPr>
          <w:fldChar w:fldCharType="end"/>
        </w:r>
      </w:hyperlink>
    </w:p>
    <w:p w14:paraId="3D104695" w14:textId="54F26469"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2" w:history="1">
        <w:r w:rsidRPr="00872B95">
          <w:rPr>
            <w:rStyle w:val="Hyperlink"/>
            <w:rFonts w:ascii="Arial" w:eastAsia="Gill Sans MT" w:hAnsi="Arial" w:cs="Arial"/>
            <w:noProof/>
            <w:spacing w:val="-2"/>
            <w:w w:val="115"/>
            <w:sz w:val="20"/>
            <w:szCs w:val="20"/>
            <w:lang w:val="pt-BR"/>
          </w:rPr>
          <w:t>4.</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PREÇO ESTIMADO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_Toc151457782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4</w:t>
        </w:r>
        <w:r w:rsidRPr="00872B95">
          <w:rPr>
            <w:rFonts w:ascii="Arial" w:hAnsi="Arial" w:cs="Arial"/>
            <w:noProof/>
            <w:webHidden/>
            <w:sz w:val="20"/>
            <w:szCs w:val="20"/>
            <w:lang w:val="pt-BR"/>
          </w:rPr>
          <w:fldChar w:fldCharType="end"/>
        </w:r>
      </w:hyperlink>
    </w:p>
    <w:p w14:paraId="34709F0B" w14:textId="73618B07"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3" w:history="1">
        <w:r w:rsidRPr="00872B95">
          <w:rPr>
            <w:rStyle w:val="Hyperlink"/>
            <w:rFonts w:ascii="Arial" w:eastAsia="Gill Sans MT" w:hAnsi="Arial" w:cs="Arial"/>
            <w:noProof/>
            <w:spacing w:val="-2"/>
            <w:w w:val="115"/>
            <w:sz w:val="20"/>
            <w:szCs w:val="20"/>
            <w:lang w:val="pt-BR"/>
          </w:rPr>
          <w:t>5.</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CONDIÇÕES DE PARTICIPAÇÃO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_Toc151457783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5</w:t>
        </w:r>
        <w:r w:rsidRPr="00872B95">
          <w:rPr>
            <w:rFonts w:ascii="Arial" w:hAnsi="Arial" w:cs="Arial"/>
            <w:noProof/>
            <w:webHidden/>
            <w:sz w:val="20"/>
            <w:szCs w:val="20"/>
            <w:lang w:val="pt-BR"/>
          </w:rPr>
          <w:fldChar w:fldCharType="end"/>
        </w:r>
      </w:hyperlink>
    </w:p>
    <w:p w14:paraId="5F922576" w14:textId="54FBF33D"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4" w:history="1">
        <w:r w:rsidRPr="00872B95">
          <w:rPr>
            <w:rStyle w:val="Hyperlink"/>
            <w:rFonts w:ascii="Arial" w:hAnsi="Arial" w:cs="Arial"/>
            <w:noProof/>
            <w:spacing w:val="-2"/>
            <w:w w:val="115"/>
            <w:sz w:val="20"/>
            <w:szCs w:val="20"/>
            <w:lang w:val="pt-BR"/>
          </w:rPr>
          <w:t>6.</w:t>
        </w:r>
        <w:r w:rsidRPr="00872B95">
          <w:rPr>
            <w:rFonts w:ascii="Arial" w:eastAsiaTheme="minorEastAsia" w:hAnsi="Arial" w:cs="Arial"/>
            <w:noProof/>
            <w:sz w:val="20"/>
            <w:szCs w:val="20"/>
            <w:lang w:val="pt-BR" w:eastAsia="pt-BR" w:bidi="ar-SA"/>
          </w:rPr>
          <w:tab/>
        </w:r>
        <w:r w:rsidRPr="00872B95">
          <w:rPr>
            <w:rStyle w:val="Hyperlink"/>
            <w:rFonts w:ascii="Arial" w:hAnsi="Arial" w:cs="Arial"/>
            <w:noProof/>
            <w:w w:val="110"/>
            <w:sz w:val="20"/>
            <w:szCs w:val="20"/>
            <w:lang w:val="pt-BR"/>
          </w:rPr>
          <w:t>DA PARTICIPAÇÃO DE CONSÓRCIOS DE EMPRESAS.</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_Toc151457784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7</w:t>
        </w:r>
        <w:r w:rsidRPr="00872B95">
          <w:rPr>
            <w:rFonts w:ascii="Arial" w:hAnsi="Arial" w:cs="Arial"/>
            <w:noProof/>
            <w:webHidden/>
            <w:sz w:val="20"/>
            <w:szCs w:val="20"/>
            <w:lang w:val="pt-BR"/>
          </w:rPr>
          <w:fldChar w:fldCharType="end"/>
        </w:r>
      </w:hyperlink>
    </w:p>
    <w:p w14:paraId="04B4101D" w14:textId="3D8421BE"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5" w:history="1">
        <w:r w:rsidRPr="00872B95">
          <w:rPr>
            <w:rStyle w:val="Hyperlink"/>
            <w:rFonts w:ascii="Arial" w:hAnsi="Arial" w:cs="Arial"/>
            <w:noProof/>
            <w:spacing w:val="-2"/>
            <w:w w:val="115"/>
            <w:sz w:val="20"/>
            <w:szCs w:val="20"/>
            <w:lang w:val="pt-BR"/>
          </w:rPr>
          <w:t>7.</w:t>
        </w:r>
        <w:r w:rsidRPr="00872B95">
          <w:rPr>
            <w:rFonts w:ascii="Arial" w:eastAsiaTheme="minorEastAsia" w:hAnsi="Arial" w:cs="Arial"/>
            <w:noProof/>
            <w:sz w:val="20"/>
            <w:szCs w:val="20"/>
            <w:lang w:val="pt-BR" w:eastAsia="pt-BR" w:bidi="ar-SA"/>
          </w:rPr>
          <w:tab/>
        </w:r>
        <w:r w:rsidRPr="00872B95">
          <w:rPr>
            <w:rStyle w:val="Hyperlink"/>
            <w:rFonts w:ascii="Arial" w:hAnsi="Arial" w:cs="Arial"/>
            <w:noProof/>
            <w:w w:val="110"/>
            <w:sz w:val="20"/>
            <w:szCs w:val="20"/>
            <w:lang w:val="pt-BR"/>
          </w:rPr>
          <w:t>DA PARTICIPAÇÃO DE COOPERATIVAS DE EMPRESAS</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_Toc151457785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8</w:t>
        </w:r>
        <w:r w:rsidRPr="00872B95">
          <w:rPr>
            <w:rFonts w:ascii="Arial" w:hAnsi="Arial" w:cs="Arial"/>
            <w:noProof/>
            <w:webHidden/>
            <w:sz w:val="20"/>
            <w:szCs w:val="20"/>
            <w:lang w:val="pt-BR"/>
          </w:rPr>
          <w:fldChar w:fldCharType="end"/>
        </w:r>
      </w:hyperlink>
    </w:p>
    <w:p w14:paraId="0ADADFC3" w14:textId="11DC9574"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6" w:history="1">
        <w:r w:rsidRPr="00872B95">
          <w:rPr>
            <w:rStyle w:val="Hyperlink"/>
            <w:rFonts w:ascii="Arial" w:hAnsi="Arial" w:cs="Arial"/>
            <w:noProof/>
            <w:spacing w:val="-2"/>
            <w:w w:val="115"/>
            <w:sz w:val="20"/>
            <w:szCs w:val="20"/>
            <w:lang w:val="pt-BR"/>
          </w:rPr>
          <w:t>8.</w:t>
        </w:r>
        <w:r w:rsidRPr="00872B95">
          <w:rPr>
            <w:rFonts w:ascii="Arial" w:eastAsiaTheme="minorEastAsia" w:hAnsi="Arial" w:cs="Arial"/>
            <w:noProof/>
            <w:sz w:val="20"/>
            <w:szCs w:val="20"/>
            <w:lang w:val="pt-BR" w:eastAsia="pt-BR" w:bidi="ar-SA"/>
          </w:rPr>
          <w:tab/>
        </w:r>
        <w:r w:rsidRPr="00872B95">
          <w:rPr>
            <w:rStyle w:val="Hyperlink"/>
            <w:rFonts w:ascii="Arial" w:hAnsi="Arial" w:cs="Arial"/>
            <w:noProof/>
            <w:w w:val="110"/>
            <w:sz w:val="20"/>
            <w:szCs w:val="20"/>
            <w:lang w:val="pt-BR"/>
          </w:rPr>
          <w:t>VEDAÇÃO À PARTICIPAÇÃO NO CERTAME</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_Toc151457786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9</w:t>
        </w:r>
        <w:r w:rsidRPr="00872B95">
          <w:rPr>
            <w:rFonts w:ascii="Arial" w:hAnsi="Arial" w:cs="Arial"/>
            <w:noProof/>
            <w:webHidden/>
            <w:sz w:val="20"/>
            <w:szCs w:val="20"/>
            <w:lang w:val="pt-BR"/>
          </w:rPr>
          <w:fldChar w:fldCharType="end"/>
        </w:r>
      </w:hyperlink>
    </w:p>
    <w:p w14:paraId="09C6EA4D" w14:textId="7964A5EB" w:rsidR="00A72E01" w:rsidRPr="00872B95" w:rsidRDefault="00A72E01">
      <w:pPr>
        <w:pStyle w:val="Sumrio1"/>
        <w:tabs>
          <w:tab w:val="right" w:leader="dot" w:pos="10193"/>
        </w:tabs>
        <w:rPr>
          <w:rFonts w:ascii="Arial" w:eastAsiaTheme="minorEastAsia" w:hAnsi="Arial" w:cs="Arial"/>
          <w:noProof/>
          <w:sz w:val="20"/>
          <w:szCs w:val="20"/>
          <w:lang w:val="pt-BR" w:eastAsia="pt-BR" w:bidi="ar-SA"/>
        </w:rPr>
      </w:pPr>
      <w:hyperlink w:anchor="_Toc151457787" w:history="1">
        <w:r w:rsidRPr="00872B95">
          <w:rPr>
            <w:rStyle w:val="Hyperlink"/>
            <w:rFonts w:ascii="Arial" w:eastAsia="Gill Sans MT" w:hAnsi="Arial" w:cs="Arial"/>
            <w:noProof/>
            <w:spacing w:val="-2"/>
            <w:w w:val="115"/>
            <w:sz w:val="20"/>
            <w:szCs w:val="20"/>
            <w:lang w:val="pt-BR"/>
          </w:rPr>
          <w:t>9.</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ENVIO DAS PROPOSTAS DE PREÇOS</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_Toc151457787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11</w:t>
        </w:r>
        <w:r w:rsidRPr="00872B95">
          <w:rPr>
            <w:rFonts w:ascii="Arial" w:hAnsi="Arial" w:cs="Arial"/>
            <w:noProof/>
            <w:webHidden/>
            <w:sz w:val="20"/>
            <w:szCs w:val="20"/>
            <w:lang w:val="pt-BR"/>
          </w:rPr>
          <w:fldChar w:fldCharType="end"/>
        </w:r>
      </w:hyperlink>
    </w:p>
    <w:p w14:paraId="2F1730C4" w14:textId="5B45D0FB"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88" w:history="1">
        <w:r w:rsidRPr="00872B95">
          <w:rPr>
            <w:rStyle w:val="Hyperlink"/>
            <w:rFonts w:ascii="Arial" w:eastAsia="Gill Sans MT" w:hAnsi="Arial" w:cs="Arial"/>
            <w:noProof/>
            <w:spacing w:val="-2"/>
            <w:w w:val="115"/>
            <w:sz w:val="20"/>
            <w:szCs w:val="20"/>
            <w:lang w:val="pt-BR"/>
          </w:rPr>
          <w:t>10.</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DO PREENCHIMENTO DA PROPOSTA</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_Toc151457788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13</w:t>
        </w:r>
        <w:r w:rsidRPr="00872B95">
          <w:rPr>
            <w:rFonts w:ascii="Arial" w:hAnsi="Arial" w:cs="Arial"/>
            <w:noProof/>
            <w:webHidden/>
            <w:sz w:val="20"/>
            <w:szCs w:val="20"/>
            <w:lang w:val="pt-BR"/>
          </w:rPr>
          <w:fldChar w:fldCharType="end"/>
        </w:r>
      </w:hyperlink>
    </w:p>
    <w:p w14:paraId="27B689CD" w14:textId="5F955588"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89" w:history="1">
        <w:r w:rsidRPr="00872B95">
          <w:rPr>
            <w:rStyle w:val="Hyperlink"/>
            <w:rFonts w:ascii="Arial" w:eastAsia="Gill Sans MT" w:hAnsi="Arial" w:cs="Arial"/>
            <w:noProof/>
            <w:spacing w:val="-2"/>
            <w:w w:val="115"/>
            <w:sz w:val="20"/>
            <w:szCs w:val="20"/>
            <w:lang w:val="pt-BR"/>
          </w:rPr>
          <w:t>11.</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MODO DE DISPUTA</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_Toc151457789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15</w:t>
        </w:r>
        <w:r w:rsidRPr="00872B95">
          <w:rPr>
            <w:rFonts w:ascii="Arial" w:hAnsi="Arial" w:cs="Arial"/>
            <w:noProof/>
            <w:webHidden/>
            <w:sz w:val="20"/>
            <w:szCs w:val="20"/>
            <w:lang w:val="pt-BR"/>
          </w:rPr>
          <w:fldChar w:fldCharType="end"/>
        </w:r>
      </w:hyperlink>
    </w:p>
    <w:p w14:paraId="20D13299" w14:textId="1B7B539B"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0" w:history="1">
        <w:r w:rsidRPr="00872B95">
          <w:rPr>
            <w:rStyle w:val="Hyperlink"/>
            <w:rFonts w:ascii="Arial" w:eastAsia="Gill Sans MT" w:hAnsi="Arial" w:cs="Arial"/>
            <w:noProof/>
            <w:spacing w:val="-2"/>
            <w:w w:val="115"/>
            <w:sz w:val="20"/>
            <w:szCs w:val="20"/>
            <w:lang w:val="pt-BR"/>
          </w:rPr>
          <w:t>12.</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DA ABERTURA DA SESSÃO, CLASSIFICAÇÃO DAS PROPOSTAS E FORMULAÇÃO DE LANCES</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_Toc151457790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15</w:t>
        </w:r>
        <w:r w:rsidRPr="00872B95">
          <w:rPr>
            <w:rFonts w:ascii="Arial" w:hAnsi="Arial" w:cs="Arial"/>
            <w:noProof/>
            <w:webHidden/>
            <w:sz w:val="20"/>
            <w:szCs w:val="20"/>
            <w:lang w:val="pt-BR"/>
          </w:rPr>
          <w:fldChar w:fldCharType="end"/>
        </w:r>
      </w:hyperlink>
    </w:p>
    <w:p w14:paraId="148EE91B" w14:textId="5A89A8CB"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1" w:history="1">
        <w:r w:rsidRPr="00872B95">
          <w:rPr>
            <w:rStyle w:val="Hyperlink"/>
            <w:rFonts w:ascii="Arial" w:eastAsia="Gill Sans MT" w:hAnsi="Arial" w:cs="Arial"/>
            <w:noProof/>
            <w:spacing w:val="-2"/>
            <w:w w:val="115"/>
            <w:sz w:val="20"/>
            <w:szCs w:val="20"/>
            <w:lang w:val="pt-BR"/>
          </w:rPr>
          <w:t>13.</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NEGOCIAÇÃO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_Toc151457791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19</w:t>
        </w:r>
        <w:r w:rsidRPr="00872B95">
          <w:rPr>
            <w:rFonts w:ascii="Arial" w:hAnsi="Arial" w:cs="Arial"/>
            <w:noProof/>
            <w:webHidden/>
            <w:sz w:val="20"/>
            <w:szCs w:val="20"/>
            <w:lang w:val="pt-BR"/>
          </w:rPr>
          <w:fldChar w:fldCharType="end"/>
        </w:r>
      </w:hyperlink>
    </w:p>
    <w:p w14:paraId="49917C43" w14:textId="75D17E2D"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2" w:history="1">
        <w:r w:rsidRPr="00872B95">
          <w:rPr>
            <w:rStyle w:val="Hyperlink"/>
            <w:rFonts w:ascii="Arial" w:eastAsia="Gill Sans MT" w:hAnsi="Arial" w:cs="Arial"/>
            <w:noProof/>
            <w:spacing w:val="-2"/>
            <w:w w:val="115"/>
            <w:sz w:val="20"/>
            <w:szCs w:val="20"/>
            <w:lang w:val="pt-BR"/>
          </w:rPr>
          <w:t>14.</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DA FASE DE JULGAMENTO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_Toc151457792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19</w:t>
        </w:r>
        <w:r w:rsidRPr="00872B95">
          <w:rPr>
            <w:rFonts w:ascii="Arial" w:hAnsi="Arial" w:cs="Arial"/>
            <w:noProof/>
            <w:webHidden/>
            <w:sz w:val="20"/>
            <w:szCs w:val="20"/>
            <w:lang w:val="pt-BR"/>
          </w:rPr>
          <w:fldChar w:fldCharType="end"/>
        </w:r>
      </w:hyperlink>
    </w:p>
    <w:p w14:paraId="6D58ECCE" w14:textId="0E17DA8F"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3" w:history="1">
        <w:r w:rsidRPr="00872B95">
          <w:rPr>
            <w:rStyle w:val="Hyperlink"/>
            <w:rFonts w:ascii="Arial" w:eastAsia="Gill Sans MT" w:hAnsi="Arial" w:cs="Arial"/>
            <w:noProof/>
            <w:spacing w:val="-2"/>
            <w:w w:val="115"/>
            <w:sz w:val="20"/>
            <w:szCs w:val="20"/>
            <w:lang w:val="pt-BR"/>
          </w:rPr>
          <w:t>15.</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DA FASE DE HABILITAÇÃO</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_Toc151457793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23</w:t>
        </w:r>
        <w:r w:rsidRPr="00872B95">
          <w:rPr>
            <w:rFonts w:ascii="Arial" w:hAnsi="Arial" w:cs="Arial"/>
            <w:noProof/>
            <w:webHidden/>
            <w:sz w:val="20"/>
            <w:szCs w:val="20"/>
            <w:lang w:val="pt-BR"/>
          </w:rPr>
          <w:fldChar w:fldCharType="end"/>
        </w:r>
      </w:hyperlink>
    </w:p>
    <w:p w14:paraId="07818C35" w14:textId="59438336"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4" w:history="1">
        <w:r w:rsidRPr="00872B95">
          <w:rPr>
            <w:rStyle w:val="Hyperlink"/>
            <w:rFonts w:ascii="Arial" w:eastAsia="Gill Sans MT" w:hAnsi="Arial" w:cs="Arial"/>
            <w:noProof/>
            <w:spacing w:val="-2"/>
            <w:w w:val="115"/>
            <w:sz w:val="20"/>
            <w:szCs w:val="20"/>
            <w:lang w:val="pt-BR"/>
          </w:rPr>
          <w:t>16.</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HABILITAÇÃO JURÍDICA</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_Toc151457794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26</w:t>
        </w:r>
        <w:r w:rsidRPr="00872B95">
          <w:rPr>
            <w:rFonts w:ascii="Arial" w:hAnsi="Arial" w:cs="Arial"/>
            <w:noProof/>
            <w:webHidden/>
            <w:sz w:val="20"/>
            <w:szCs w:val="20"/>
            <w:lang w:val="pt-BR"/>
          </w:rPr>
          <w:fldChar w:fldCharType="end"/>
        </w:r>
      </w:hyperlink>
    </w:p>
    <w:p w14:paraId="0FEC79FD" w14:textId="39721414" w:rsidR="00A72E01" w:rsidRPr="00872B95" w:rsidRDefault="00A72E01">
      <w:pPr>
        <w:pStyle w:val="Sumrio1"/>
        <w:tabs>
          <w:tab w:val="left" w:pos="880"/>
          <w:tab w:val="right" w:leader="dot" w:pos="10193"/>
        </w:tabs>
        <w:rPr>
          <w:rFonts w:ascii="Arial" w:eastAsiaTheme="minorEastAsia" w:hAnsi="Arial" w:cs="Arial"/>
          <w:noProof/>
          <w:sz w:val="20"/>
          <w:szCs w:val="20"/>
          <w:lang w:val="pt-BR" w:eastAsia="pt-BR" w:bidi="ar-SA"/>
        </w:rPr>
      </w:pPr>
      <w:hyperlink w:anchor="_Toc151457795" w:history="1">
        <w:r w:rsidRPr="00872B95">
          <w:rPr>
            <w:rStyle w:val="Hyperlink"/>
            <w:rFonts w:ascii="Arial" w:eastAsia="Gill Sans MT" w:hAnsi="Arial" w:cs="Arial"/>
            <w:noProof/>
            <w:spacing w:val="-2"/>
            <w:w w:val="115"/>
            <w:sz w:val="20"/>
            <w:szCs w:val="20"/>
            <w:lang w:val="pt-BR"/>
          </w:rPr>
          <w:t>17.</w:t>
        </w:r>
        <w:r w:rsidRPr="00872B95">
          <w:rPr>
            <w:rFonts w:ascii="Arial" w:eastAsiaTheme="minorEastAsia" w:hAnsi="Arial" w:cs="Arial"/>
            <w:noProof/>
            <w:sz w:val="20"/>
            <w:szCs w:val="20"/>
            <w:lang w:val="pt-BR" w:eastAsia="pt-BR" w:bidi="ar-SA"/>
          </w:rPr>
          <w:tab/>
        </w:r>
        <w:r w:rsidRPr="00872B95">
          <w:rPr>
            <w:rStyle w:val="Hyperlink"/>
            <w:rFonts w:ascii="Arial" w:eastAsia="Gill Sans MT" w:hAnsi="Arial" w:cs="Arial"/>
            <w:noProof/>
            <w:spacing w:val="-3"/>
            <w:sz w:val="20"/>
            <w:szCs w:val="20"/>
            <w:lang w:val="pt-BR"/>
          </w:rPr>
          <w:t>REGULARIDADE FISCAL E TRABALHISTA</w:t>
        </w:r>
        <w:r w:rsidRPr="00872B95">
          <w:rPr>
            <w:rFonts w:ascii="Arial" w:hAnsi="Arial" w:cs="Arial"/>
            <w:noProof/>
            <w:webHidden/>
            <w:sz w:val="20"/>
            <w:szCs w:val="20"/>
            <w:lang w:val="pt-BR"/>
          </w:rPr>
          <w:tab/>
        </w:r>
        <w:r w:rsidRPr="00872B95">
          <w:rPr>
            <w:rFonts w:ascii="Arial" w:hAnsi="Arial" w:cs="Arial"/>
            <w:noProof/>
            <w:webHidden/>
            <w:sz w:val="20"/>
            <w:szCs w:val="20"/>
            <w:lang w:val="pt-BR"/>
          </w:rPr>
          <w:fldChar w:fldCharType="begin"/>
        </w:r>
        <w:r w:rsidRPr="00872B95">
          <w:rPr>
            <w:rFonts w:ascii="Arial" w:hAnsi="Arial" w:cs="Arial"/>
            <w:noProof/>
            <w:webHidden/>
            <w:sz w:val="20"/>
            <w:szCs w:val="20"/>
            <w:lang w:val="pt-BR"/>
          </w:rPr>
          <w:instrText xml:space="preserve"> PAGEREF _Toc151457795 \h </w:instrText>
        </w:r>
        <w:r w:rsidRPr="00872B95">
          <w:rPr>
            <w:rFonts w:ascii="Arial" w:hAnsi="Arial" w:cs="Arial"/>
            <w:noProof/>
            <w:webHidden/>
            <w:sz w:val="20"/>
            <w:szCs w:val="20"/>
            <w:lang w:val="pt-BR"/>
          </w:rPr>
        </w:r>
        <w:r w:rsidRPr="00872B95">
          <w:rPr>
            <w:rFonts w:ascii="Arial" w:hAnsi="Arial" w:cs="Arial"/>
            <w:noProof/>
            <w:webHidden/>
            <w:sz w:val="20"/>
            <w:szCs w:val="20"/>
            <w:lang w:val="pt-BR"/>
          </w:rPr>
          <w:fldChar w:fldCharType="separate"/>
        </w:r>
        <w:r w:rsidR="00E81BFA">
          <w:rPr>
            <w:rFonts w:ascii="Arial" w:hAnsi="Arial" w:cs="Arial"/>
            <w:noProof/>
            <w:webHidden/>
            <w:sz w:val="20"/>
            <w:szCs w:val="20"/>
            <w:lang w:val="pt-BR"/>
          </w:rPr>
          <w:t>27</w:t>
        </w:r>
        <w:r w:rsidRPr="00872B95">
          <w:rPr>
            <w:rFonts w:ascii="Arial" w:hAnsi="Arial" w:cs="Arial"/>
            <w:noProof/>
            <w:webHidden/>
            <w:sz w:val="20"/>
            <w:szCs w:val="20"/>
            <w:lang w:val="pt-BR"/>
          </w:rPr>
          <w:fldChar w:fldCharType="end"/>
        </w:r>
      </w:hyperlink>
    </w:p>
    <w:p w14:paraId="7E10A33E" w14:textId="0AF973FE"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6" w:history="1">
        <w:r w:rsidRPr="00872B95">
          <w:rPr>
            <w:rStyle w:val="Hyperlink"/>
            <w:rFonts w:ascii="Arial" w:hAnsi="Arial" w:cs="Arial"/>
            <w:noProof/>
            <w:spacing w:val="-2"/>
            <w:w w:val="115"/>
            <w:sz w:val="22"/>
            <w:szCs w:val="22"/>
            <w:lang w:val="pt-BR"/>
          </w:rPr>
          <w:t>18.</w:t>
        </w:r>
        <w:r w:rsidRPr="00872B95">
          <w:rPr>
            <w:rFonts w:ascii="Arial" w:eastAsiaTheme="minorEastAsia" w:hAnsi="Arial" w:cs="Arial"/>
            <w:noProof/>
            <w:sz w:val="22"/>
            <w:szCs w:val="22"/>
            <w:lang w:val="pt-BR" w:eastAsia="pt-BR" w:bidi="ar-SA"/>
          </w:rPr>
          <w:tab/>
        </w:r>
        <w:r w:rsidRPr="00872B95">
          <w:rPr>
            <w:rStyle w:val="Hyperlink"/>
            <w:rFonts w:ascii="Arial" w:hAnsi="Arial" w:cs="Arial"/>
            <w:noProof/>
            <w:spacing w:val="-3"/>
            <w:sz w:val="22"/>
            <w:szCs w:val="22"/>
            <w:lang w:val="pt-BR"/>
          </w:rPr>
          <w:t>DA QUALIFICAÇÃO ECONÔMICO-FINANCEIRA</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_Toc151457796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29</w:t>
        </w:r>
        <w:r w:rsidRPr="00872B95">
          <w:rPr>
            <w:rFonts w:ascii="Arial" w:hAnsi="Arial" w:cs="Arial"/>
            <w:noProof/>
            <w:webHidden/>
            <w:sz w:val="22"/>
            <w:szCs w:val="22"/>
            <w:lang w:val="pt-BR"/>
          </w:rPr>
          <w:fldChar w:fldCharType="end"/>
        </w:r>
      </w:hyperlink>
    </w:p>
    <w:p w14:paraId="5F537489" w14:textId="1829B220"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7" w:history="1">
        <w:r w:rsidRPr="00872B95">
          <w:rPr>
            <w:rStyle w:val="Hyperlink"/>
            <w:rFonts w:ascii="Arial" w:eastAsia="Gill Sans MT" w:hAnsi="Arial" w:cs="Arial"/>
            <w:noProof/>
            <w:spacing w:val="-2"/>
            <w:w w:val="115"/>
            <w:sz w:val="22"/>
            <w:szCs w:val="22"/>
            <w:lang w:val="pt-BR"/>
          </w:rPr>
          <w:t>19.</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 QUALIFICAÇÃO TÉCNICA</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_Toc151457797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30</w:t>
        </w:r>
        <w:r w:rsidRPr="00872B95">
          <w:rPr>
            <w:rFonts w:ascii="Arial" w:hAnsi="Arial" w:cs="Arial"/>
            <w:noProof/>
            <w:webHidden/>
            <w:sz w:val="22"/>
            <w:szCs w:val="22"/>
            <w:lang w:val="pt-BR"/>
          </w:rPr>
          <w:fldChar w:fldCharType="end"/>
        </w:r>
      </w:hyperlink>
    </w:p>
    <w:p w14:paraId="1FAAA515" w14:textId="1B551AA0"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8" w:history="1">
        <w:r w:rsidRPr="00872B95">
          <w:rPr>
            <w:rStyle w:val="Hyperlink"/>
            <w:rFonts w:ascii="Arial" w:eastAsia="Gill Sans MT" w:hAnsi="Arial" w:cs="Arial"/>
            <w:noProof/>
            <w:spacing w:val="-2"/>
            <w:w w:val="115"/>
            <w:sz w:val="22"/>
            <w:szCs w:val="22"/>
            <w:lang w:val="pt-BR"/>
          </w:rPr>
          <w:t>20.</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 ATA DE REGISTRO DE PREÇOS</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_Toc151457798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33</w:t>
        </w:r>
        <w:r w:rsidRPr="00872B95">
          <w:rPr>
            <w:rFonts w:ascii="Arial" w:hAnsi="Arial" w:cs="Arial"/>
            <w:noProof/>
            <w:webHidden/>
            <w:sz w:val="22"/>
            <w:szCs w:val="22"/>
            <w:lang w:val="pt-BR"/>
          </w:rPr>
          <w:fldChar w:fldCharType="end"/>
        </w:r>
      </w:hyperlink>
    </w:p>
    <w:p w14:paraId="708BCD06" w14:textId="1A1C7DA1"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799" w:history="1">
        <w:r w:rsidRPr="00872B95">
          <w:rPr>
            <w:rStyle w:val="Hyperlink"/>
            <w:rFonts w:ascii="Arial" w:eastAsia="Gill Sans MT" w:hAnsi="Arial" w:cs="Arial"/>
            <w:noProof/>
            <w:spacing w:val="-2"/>
            <w:w w:val="115"/>
            <w:sz w:val="22"/>
            <w:szCs w:val="22"/>
            <w:lang w:val="pt-BR"/>
          </w:rPr>
          <w:t>21.</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 FORMAÇÃO DO CADASTRO DE RESERVA</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_Toc151457799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34</w:t>
        </w:r>
        <w:r w:rsidRPr="00872B95">
          <w:rPr>
            <w:rFonts w:ascii="Arial" w:hAnsi="Arial" w:cs="Arial"/>
            <w:noProof/>
            <w:webHidden/>
            <w:sz w:val="22"/>
            <w:szCs w:val="22"/>
            <w:lang w:val="pt-BR"/>
          </w:rPr>
          <w:fldChar w:fldCharType="end"/>
        </w:r>
      </w:hyperlink>
    </w:p>
    <w:p w14:paraId="3E455A70" w14:textId="39B9CAD8"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0" w:history="1">
        <w:r w:rsidRPr="00872B95">
          <w:rPr>
            <w:rStyle w:val="Hyperlink"/>
            <w:rFonts w:ascii="Arial" w:eastAsia="Gill Sans MT" w:hAnsi="Arial" w:cs="Arial"/>
            <w:noProof/>
            <w:spacing w:val="-2"/>
            <w:w w:val="115"/>
            <w:sz w:val="22"/>
            <w:szCs w:val="22"/>
            <w:lang w:val="pt-BR"/>
          </w:rPr>
          <w:t>22.</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RECURSOS</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_Toc151457800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35</w:t>
        </w:r>
        <w:r w:rsidRPr="00872B95">
          <w:rPr>
            <w:rFonts w:ascii="Arial" w:hAnsi="Arial" w:cs="Arial"/>
            <w:noProof/>
            <w:webHidden/>
            <w:sz w:val="22"/>
            <w:szCs w:val="22"/>
            <w:lang w:val="pt-BR"/>
          </w:rPr>
          <w:fldChar w:fldCharType="end"/>
        </w:r>
      </w:hyperlink>
    </w:p>
    <w:p w14:paraId="05AB4CE3" w14:textId="62DD859F"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1" w:history="1">
        <w:r w:rsidRPr="00872B95">
          <w:rPr>
            <w:rStyle w:val="Hyperlink"/>
            <w:rFonts w:ascii="Arial" w:eastAsia="Gill Sans MT" w:hAnsi="Arial" w:cs="Arial"/>
            <w:noProof/>
            <w:spacing w:val="-2"/>
            <w:w w:val="115"/>
            <w:sz w:val="22"/>
            <w:szCs w:val="22"/>
            <w:lang w:val="pt-BR"/>
          </w:rPr>
          <w:t>23.</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DAS INFRAÇÕES ADMINISTRATIVAS E SANÇÕES</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_Toc151457801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36</w:t>
        </w:r>
        <w:r w:rsidRPr="00872B95">
          <w:rPr>
            <w:rFonts w:ascii="Arial" w:hAnsi="Arial" w:cs="Arial"/>
            <w:noProof/>
            <w:webHidden/>
            <w:sz w:val="22"/>
            <w:szCs w:val="22"/>
            <w:lang w:val="pt-BR"/>
          </w:rPr>
          <w:fldChar w:fldCharType="end"/>
        </w:r>
      </w:hyperlink>
    </w:p>
    <w:p w14:paraId="17B15DE9" w14:textId="512EB580"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2" w:history="1">
        <w:r w:rsidRPr="00872B95">
          <w:rPr>
            <w:rStyle w:val="Hyperlink"/>
            <w:rFonts w:ascii="Arial" w:eastAsia="Gill Sans MT" w:hAnsi="Arial" w:cs="Arial"/>
            <w:noProof/>
            <w:spacing w:val="-2"/>
            <w:w w:val="115"/>
            <w:sz w:val="22"/>
            <w:szCs w:val="22"/>
            <w:lang w:val="pt-BR"/>
          </w:rPr>
          <w:t>24.</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INSTRUMENTO DE AJUSTE</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_Toc151457802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39</w:t>
        </w:r>
        <w:r w:rsidRPr="00872B95">
          <w:rPr>
            <w:rFonts w:ascii="Arial" w:hAnsi="Arial" w:cs="Arial"/>
            <w:noProof/>
            <w:webHidden/>
            <w:sz w:val="22"/>
            <w:szCs w:val="22"/>
            <w:lang w:val="pt-BR"/>
          </w:rPr>
          <w:fldChar w:fldCharType="end"/>
        </w:r>
      </w:hyperlink>
    </w:p>
    <w:p w14:paraId="0A6C6507" w14:textId="7EC91747" w:rsidR="00A72E01" w:rsidRPr="00872B95" w:rsidRDefault="00A72E01">
      <w:pPr>
        <w:pStyle w:val="Sumrio1"/>
        <w:tabs>
          <w:tab w:val="left" w:pos="880"/>
          <w:tab w:val="right" w:leader="dot" w:pos="10193"/>
        </w:tabs>
        <w:rPr>
          <w:rFonts w:ascii="Arial" w:eastAsiaTheme="minorEastAsia" w:hAnsi="Arial" w:cs="Arial"/>
          <w:noProof/>
          <w:sz w:val="22"/>
          <w:szCs w:val="22"/>
          <w:lang w:val="pt-BR" w:eastAsia="pt-BR" w:bidi="ar-SA"/>
        </w:rPr>
      </w:pPr>
      <w:hyperlink w:anchor="_Toc151457803" w:history="1">
        <w:r w:rsidRPr="00872B95">
          <w:rPr>
            <w:rStyle w:val="Hyperlink"/>
            <w:rFonts w:ascii="Arial" w:eastAsia="Gill Sans MT" w:hAnsi="Arial" w:cs="Arial"/>
            <w:noProof/>
            <w:spacing w:val="-2"/>
            <w:w w:val="115"/>
            <w:sz w:val="22"/>
            <w:szCs w:val="22"/>
            <w:lang w:val="pt-BR"/>
          </w:rPr>
          <w:t>25.</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 IMPUGNAÇÃO AO EDITAL E DO PEDIDO DE ESCLARECIMENTO</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_Toc151457803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40</w:t>
        </w:r>
        <w:r w:rsidRPr="00872B95">
          <w:rPr>
            <w:rFonts w:ascii="Arial" w:hAnsi="Arial" w:cs="Arial"/>
            <w:noProof/>
            <w:webHidden/>
            <w:sz w:val="22"/>
            <w:szCs w:val="22"/>
            <w:lang w:val="pt-BR"/>
          </w:rPr>
          <w:fldChar w:fldCharType="end"/>
        </w:r>
      </w:hyperlink>
    </w:p>
    <w:p w14:paraId="7B6C658D" w14:textId="1F7A72BA" w:rsidR="00A72E01" w:rsidRPr="00872B95" w:rsidRDefault="00A72E01">
      <w:pPr>
        <w:pStyle w:val="Sumrio1"/>
        <w:tabs>
          <w:tab w:val="left" w:pos="880"/>
          <w:tab w:val="right" w:leader="dot" w:pos="10193"/>
        </w:tabs>
        <w:rPr>
          <w:rFonts w:asciiTheme="minorHAnsi" w:eastAsiaTheme="minorEastAsia" w:hAnsiTheme="minorHAnsi" w:cstheme="minorBidi"/>
          <w:noProof/>
          <w:sz w:val="22"/>
          <w:szCs w:val="22"/>
          <w:lang w:val="pt-BR" w:eastAsia="pt-BR" w:bidi="ar-SA"/>
        </w:rPr>
      </w:pPr>
      <w:hyperlink w:anchor="_Toc151457804" w:history="1">
        <w:r w:rsidRPr="00872B95">
          <w:rPr>
            <w:rStyle w:val="Hyperlink"/>
            <w:rFonts w:ascii="Arial" w:eastAsia="Gill Sans MT" w:hAnsi="Arial" w:cs="Arial"/>
            <w:noProof/>
            <w:spacing w:val="-2"/>
            <w:w w:val="115"/>
            <w:sz w:val="22"/>
            <w:szCs w:val="22"/>
            <w:lang w:val="pt-BR"/>
          </w:rPr>
          <w:t>26.</w:t>
        </w:r>
        <w:r w:rsidRPr="00872B95">
          <w:rPr>
            <w:rFonts w:ascii="Arial" w:eastAsiaTheme="minorEastAsia" w:hAnsi="Arial" w:cs="Arial"/>
            <w:noProof/>
            <w:sz w:val="22"/>
            <w:szCs w:val="22"/>
            <w:lang w:val="pt-BR" w:eastAsia="pt-BR" w:bidi="ar-SA"/>
          </w:rPr>
          <w:tab/>
        </w:r>
        <w:r w:rsidRPr="00872B95">
          <w:rPr>
            <w:rStyle w:val="Hyperlink"/>
            <w:rFonts w:ascii="Arial" w:eastAsia="Gill Sans MT" w:hAnsi="Arial" w:cs="Arial"/>
            <w:noProof/>
            <w:spacing w:val="-3"/>
            <w:sz w:val="22"/>
            <w:szCs w:val="22"/>
            <w:lang w:val="pt-BR"/>
          </w:rPr>
          <w:t>DAS DISPOSIÇÕES GERAIS</w:t>
        </w:r>
        <w:r w:rsidRPr="00872B95">
          <w:rPr>
            <w:rFonts w:ascii="Arial" w:hAnsi="Arial" w:cs="Arial"/>
            <w:noProof/>
            <w:webHidden/>
            <w:sz w:val="22"/>
            <w:szCs w:val="22"/>
            <w:lang w:val="pt-BR"/>
          </w:rPr>
          <w:tab/>
        </w:r>
        <w:r w:rsidRPr="00872B95">
          <w:rPr>
            <w:rFonts w:ascii="Arial" w:hAnsi="Arial" w:cs="Arial"/>
            <w:noProof/>
            <w:webHidden/>
            <w:sz w:val="22"/>
            <w:szCs w:val="22"/>
            <w:lang w:val="pt-BR"/>
          </w:rPr>
          <w:fldChar w:fldCharType="begin"/>
        </w:r>
        <w:r w:rsidRPr="00872B95">
          <w:rPr>
            <w:rFonts w:ascii="Arial" w:hAnsi="Arial" w:cs="Arial"/>
            <w:noProof/>
            <w:webHidden/>
            <w:sz w:val="22"/>
            <w:szCs w:val="22"/>
            <w:lang w:val="pt-BR"/>
          </w:rPr>
          <w:instrText xml:space="preserve"> PAGEREF _Toc151457804 \h </w:instrText>
        </w:r>
        <w:r w:rsidRPr="00872B95">
          <w:rPr>
            <w:rFonts w:ascii="Arial" w:hAnsi="Arial" w:cs="Arial"/>
            <w:noProof/>
            <w:webHidden/>
            <w:sz w:val="22"/>
            <w:szCs w:val="22"/>
            <w:lang w:val="pt-BR"/>
          </w:rPr>
        </w:r>
        <w:r w:rsidRPr="00872B95">
          <w:rPr>
            <w:rFonts w:ascii="Arial" w:hAnsi="Arial" w:cs="Arial"/>
            <w:noProof/>
            <w:webHidden/>
            <w:sz w:val="22"/>
            <w:szCs w:val="22"/>
            <w:lang w:val="pt-BR"/>
          </w:rPr>
          <w:fldChar w:fldCharType="separate"/>
        </w:r>
        <w:r w:rsidR="00E81BFA">
          <w:rPr>
            <w:rFonts w:ascii="Arial" w:hAnsi="Arial" w:cs="Arial"/>
            <w:noProof/>
            <w:webHidden/>
            <w:sz w:val="22"/>
            <w:szCs w:val="22"/>
            <w:lang w:val="pt-BR"/>
          </w:rPr>
          <w:t>40</w:t>
        </w:r>
        <w:r w:rsidRPr="00872B95">
          <w:rPr>
            <w:rFonts w:ascii="Arial" w:hAnsi="Arial" w:cs="Arial"/>
            <w:noProof/>
            <w:webHidden/>
            <w:sz w:val="22"/>
            <w:szCs w:val="22"/>
            <w:lang w:val="pt-BR"/>
          </w:rPr>
          <w:fldChar w:fldCharType="end"/>
        </w:r>
      </w:hyperlink>
    </w:p>
    <w:p w14:paraId="2B8AB726" w14:textId="2FD30072" w:rsidR="008F7322" w:rsidRPr="00872B95" w:rsidRDefault="00892407" w:rsidP="007F6F14">
      <w:pPr>
        <w:tabs>
          <w:tab w:val="right" w:leader="dot" w:pos="9498"/>
          <w:tab w:val="right" w:leader="dot" w:pos="9639"/>
          <w:tab w:val="right" w:leader="dot" w:pos="9781"/>
        </w:tabs>
        <w:spacing w:before="113" w:line="360" w:lineRule="auto"/>
        <w:ind w:right="284"/>
        <w:contextualSpacing/>
        <w:rPr>
          <w:rFonts w:ascii="Arial" w:hAnsi="Arial" w:cs="Arial"/>
          <w:color w:val="405CA1"/>
          <w:lang w:val="pt-BR"/>
        </w:rPr>
      </w:pPr>
      <w:r w:rsidRPr="00872B95">
        <w:rPr>
          <w:rFonts w:ascii="Arial" w:hAnsi="Arial" w:cs="Arial"/>
          <w:color w:val="405CA1"/>
          <w:sz w:val="20"/>
          <w:szCs w:val="20"/>
          <w:lang w:val="pt-BR"/>
        </w:rPr>
        <w:lastRenderedPageBreak/>
        <w:fldChar w:fldCharType="end"/>
      </w:r>
    </w:p>
    <w:p w14:paraId="165D1E33" w14:textId="77777777" w:rsidR="0046176F" w:rsidRPr="00872B95" w:rsidRDefault="00C44558" w:rsidP="006A00EC">
      <w:pPr>
        <w:pStyle w:val="Ttulo1"/>
        <w:numPr>
          <w:ilvl w:val="0"/>
          <w:numId w:val="1"/>
        </w:numPr>
        <w:tabs>
          <w:tab w:val="left" w:pos="709"/>
        </w:tabs>
        <w:spacing w:before="113" w:line="360" w:lineRule="auto"/>
        <w:ind w:left="284" w:right="747" w:firstLine="0"/>
        <w:contextualSpacing/>
        <w:jc w:val="both"/>
        <w:rPr>
          <w:rFonts w:ascii="Arial" w:hAnsi="Arial" w:cs="Arial"/>
          <w:lang w:val="pt-BR"/>
        </w:rPr>
      </w:pPr>
      <w:bookmarkStart w:id="1" w:name="_Toc151457779"/>
      <w:r w:rsidRPr="00872B95">
        <w:rPr>
          <w:rFonts w:ascii="Arial" w:hAnsi="Arial" w:cs="Arial"/>
          <w:spacing w:val="-4"/>
          <w:lang w:val="pt-BR"/>
        </w:rPr>
        <w:t>PREÂMBULO</w:t>
      </w:r>
      <w:bookmarkEnd w:id="1"/>
    </w:p>
    <w:p w14:paraId="2982E279" w14:textId="6203FAEF" w:rsidR="005A0CFC" w:rsidRPr="00872B95" w:rsidRDefault="00C44558" w:rsidP="006A00EC">
      <w:pPr>
        <w:numPr>
          <w:ilvl w:val="1"/>
          <w:numId w:val="1"/>
        </w:numPr>
        <w:tabs>
          <w:tab w:val="left" w:pos="709"/>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t xml:space="preserve">Torna-se público para </w:t>
      </w:r>
      <w:r w:rsidRPr="00BA7939">
        <w:rPr>
          <w:rFonts w:ascii="Arial" w:hAnsi="Arial" w:cs="Arial"/>
          <w:w w:val="110"/>
          <w:lang w:val="pt-BR"/>
        </w:rPr>
        <w:t xml:space="preserve">conhecimento dos interessados que o </w:t>
      </w:r>
      <w:r w:rsidR="00A85D9B" w:rsidRPr="00BA7939">
        <w:rPr>
          <w:rFonts w:ascii="Arial" w:hAnsi="Arial" w:cs="Arial"/>
          <w:w w:val="110"/>
          <w:lang w:val="pt-BR"/>
        </w:rPr>
        <w:t>MUNICÍPIO DE NOVA FRIBURGO/RJ</w:t>
      </w:r>
      <w:r w:rsidRPr="00BA7939">
        <w:rPr>
          <w:rFonts w:ascii="Arial" w:hAnsi="Arial" w:cs="Arial"/>
          <w:w w:val="110"/>
          <w:lang w:val="pt-BR"/>
        </w:rPr>
        <w:t xml:space="preserve">, sediado na </w:t>
      </w:r>
      <w:r w:rsidR="005A2C7F" w:rsidRPr="00BA7939">
        <w:rPr>
          <w:rFonts w:ascii="Arial" w:hAnsi="Arial" w:cs="Arial"/>
          <w:w w:val="110"/>
          <w:lang w:val="pt-BR"/>
        </w:rPr>
        <w:t>Av. Alberto Braune, 22</w:t>
      </w:r>
      <w:r w:rsidR="003215AE" w:rsidRPr="00BA7939">
        <w:rPr>
          <w:rFonts w:ascii="Arial" w:hAnsi="Arial" w:cs="Arial"/>
          <w:w w:val="110"/>
          <w:lang w:val="pt-BR"/>
        </w:rPr>
        <w:t>5</w:t>
      </w:r>
      <w:r w:rsidRPr="00BA7939">
        <w:rPr>
          <w:rFonts w:ascii="Arial" w:hAnsi="Arial" w:cs="Arial"/>
          <w:w w:val="110"/>
          <w:lang w:val="pt-BR"/>
        </w:rPr>
        <w:t xml:space="preserve">, Centro, </w:t>
      </w:r>
      <w:r w:rsidR="005A2C7F" w:rsidRPr="00BA7939">
        <w:rPr>
          <w:rFonts w:ascii="Arial" w:hAnsi="Arial" w:cs="Arial"/>
          <w:w w:val="110"/>
          <w:lang w:val="pt-BR"/>
        </w:rPr>
        <w:t>Nova Friburgo</w:t>
      </w:r>
      <w:r w:rsidRPr="00BA7939">
        <w:rPr>
          <w:rFonts w:ascii="Arial" w:hAnsi="Arial" w:cs="Arial"/>
          <w:w w:val="110"/>
          <w:lang w:val="pt-BR"/>
        </w:rPr>
        <w:t>, RJ, realizará licitação</w:t>
      </w:r>
      <w:r w:rsidR="00A85D9B" w:rsidRPr="00BA7939">
        <w:rPr>
          <w:rFonts w:ascii="Arial" w:hAnsi="Arial" w:cs="Arial"/>
          <w:w w:val="110"/>
          <w:lang w:val="pt-BR"/>
        </w:rPr>
        <w:t xml:space="preserve"> para </w:t>
      </w:r>
      <w:r w:rsidR="00A85D9B" w:rsidRPr="00BA7939">
        <w:rPr>
          <w:rFonts w:ascii="Arial" w:hAnsi="Arial" w:cs="Arial"/>
          <w:b/>
          <w:bCs/>
          <w:w w:val="110"/>
          <w:lang w:val="pt-BR"/>
        </w:rPr>
        <w:t>REGISTRO DE PREÇOS</w:t>
      </w:r>
      <w:r w:rsidR="00A85D9B" w:rsidRPr="00BA7939">
        <w:rPr>
          <w:rFonts w:ascii="Arial" w:hAnsi="Arial" w:cs="Arial"/>
          <w:w w:val="110"/>
          <w:lang w:val="pt-BR"/>
        </w:rPr>
        <w:t xml:space="preserve"> </w:t>
      </w:r>
      <w:r w:rsidR="004F487F" w:rsidRPr="00BA7939">
        <w:rPr>
          <w:rFonts w:ascii="Arial" w:hAnsi="Arial" w:cs="Arial"/>
          <w:w w:val="110"/>
          <w:lang w:val="pt-BR"/>
        </w:rPr>
        <w:t>com</w:t>
      </w:r>
      <w:r w:rsidR="00835ACC" w:rsidRPr="00BA7939">
        <w:rPr>
          <w:rFonts w:ascii="Arial" w:hAnsi="Arial" w:cs="Arial"/>
          <w:w w:val="110"/>
          <w:lang w:val="pt-BR"/>
        </w:rPr>
        <w:t xml:space="preserve"> participação </w:t>
      </w:r>
      <w:r w:rsidR="00835ACC" w:rsidRPr="00BA7939">
        <w:rPr>
          <w:rFonts w:ascii="Arial" w:hAnsi="Arial" w:cs="Arial"/>
          <w:b/>
          <w:bCs/>
          <w:w w:val="110"/>
          <w:lang w:val="pt-BR"/>
        </w:rPr>
        <w:t>AMPLA</w:t>
      </w:r>
      <w:r w:rsidR="00872B95" w:rsidRPr="00BA7939">
        <w:rPr>
          <w:rFonts w:ascii="Arial" w:hAnsi="Arial" w:cs="Arial"/>
          <w:b/>
          <w:spacing w:val="-3"/>
          <w:w w:val="110"/>
          <w:lang w:val="pt-BR"/>
        </w:rPr>
        <w:t>,</w:t>
      </w:r>
      <w:r w:rsidR="00EF73B9" w:rsidRPr="00BA7939">
        <w:rPr>
          <w:rFonts w:ascii="Arial" w:hAnsi="Arial" w:cs="Arial"/>
          <w:w w:val="110"/>
          <w:lang w:val="pt-BR"/>
        </w:rPr>
        <w:t xml:space="preserve"> </w:t>
      </w:r>
      <w:r w:rsidRPr="00BA7939">
        <w:rPr>
          <w:rFonts w:ascii="Arial" w:hAnsi="Arial" w:cs="Arial"/>
          <w:w w:val="110"/>
          <w:lang w:val="pt-BR"/>
        </w:rPr>
        <w:t xml:space="preserve">na modalidade </w:t>
      </w:r>
      <w:r w:rsidRPr="00BA7939">
        <w:rPr>
          <w:rFonts w:ascii="Arial" w:hAnsi="Arial" w:cs="Arial"/>
          <w:b/>
          <w:w w:val="110"/>
          <w:lang w:val="pt-BR"/>
        </w:rPr>
        <w:t>PREGÃO</w:t>
      </w:r>
      <w:r w:rsidRPr="00BA7939">
        <w:rPr>
          <w:rFonts w:ascii="Arial" w:hAnsi="Arial" w:cs="Arial"/>
          <w:w w:val="110"/>
          <w:lang w:val="pt-BR"/>
        </w:rPr>
        <w:t xml:space="preserve">, na </w:t>
      </w:r>
      <w:r w:rsidRPr="00BA7939">
        <w:rPr>
          <w:rFonts w:ascii="Arial" w:hAnsi="Arial" w:cs="Arial"/>
          <w:b/>
          <w:spacing w:val="-3"/>
          <w:w w:val="110"/>
          <w:lang w:val="pt-BR"/>
        </w:rPr>
        <w:t>forma</w:t>
      </w:r>
      <w:r w:rsidRPr="00BA7939">
        <w:rPr>
          <w:rFonts w:ascii="Arial" w:hAnsi="Arial" w:cs="Arial"/>
          <w:w w:val="110"/>
          <w:lang w:val="pt-BR"/>
        </w:rPr>
        <w:t xml:space="preserve"> </w:t>
      </w:r>
      <w:r w:rsidRPr="00BA7939">
        <w:rPr>
          <w:rFonts w:ascii="Arial" w:hAnsi="Arial" w:cs="Arial"/>
          <w:b/>
          <w:w w:val="110"/>
          <w:lang w:val="pt-BR"/>
        </w:rPr>
        <w:t>ELETRÔNICA</w:t>
      </w:r>
      <w:r w:rsidRPr="00BA7939">
        <w:rPr>
          <w:rFonts w:ascii="Arial" w:hAnsi="Arial" w:cs="Arial"/>
          <w:w w:val="110"/>
          <w:lang w:val="pt-BR"/>
        </w:rPr>
        <w:t xml:space="preserve">, do tipo </w:t>
      </w:r>
      <w:r w:rsidRPr="00BA7939">
        <w:rPr>
          <w:rFonts w:ascii="Arial" w:hAnsi="Arial" w:cs="Arial"/>
          <w:b/>
          <w:w w:val="110"/>
          <w:lang w:val="pt-BR"/>
        </w:rPr>
        <w:t>MENOR PREÇO</w:t>
      </w:r>
      <w:r w:rsidRPr="00BA7939">
        <w:rPr>
          <w:rFonts w:ascii="Arial" w:hAnsi="Arial" w:cs="Arial"/>
          <w:w w:val="110"/>
          <w:lang w:val="pt-BR"/>
        </w:rPr>
        <w:t xml:space="preserve">, critério de julgamento </w:t>
      </w:r>
      <w:r w:rsidR="00D3339B" w:rsidRPr="00BA7939">
        <w:rPr>
          <w:rFonts w:ascii="Arial" w:hAnsi="Arial" w:cs="Arial"/>
          <w:b/>
          <w:w w:val="110"/>
          <w:lang w:val="pt-BR"/>
        </w:rPr>
        <w:t>POR LOTE</w:t>
      </w:r>
      <w:r w:rsidR="00435CCB">
        <w:rPr>
          <w:rFonts w:ascii="Verdana" w:eastAsia="Verdana" w:hAnsi="Verdana" w:cs="Verdana"/>
          <w:b/>
          <w:bCs/>
          <w:sz w:val="16"/>
          <w:szCs w:val="16"/>
        </w:rPr>
        <w:t xml:space="preserve"> </w:t>
      </w:r>
      <w:r w:rsidR="00435CCB" w:rsidRPr="00435CCB">
        <w:rPr>
          <w:rFonts w:ascii="Arial" w:hAnsi="Arial" w:cs="Arial"/>
          <w:w w:val="110"/>
          <w:lang w:val="pt-BR"/>
        </w:rPr>
        <w:t>para os itens 01, 02, 03, 04, 05, 06, 07, 09 e 10 e</w:t>
      </w:r>
      <w:r w:rsidR="00435CCB" w:rsidRPr="00C85F24">
        <w:rPr>
          <w:rFonts w:ascii="Verdana" w:eastAsia="Verdana" w:hAnsi="Verdana" w:cs="Verdana"/>
          <w:sz w:val="16"/>
          <w:szCs w:val="16"/>
        </w:rPr>
        <w:t xml:space="preserve"> </w:t>
      </w:r>
      <w:r w:rsidR="00435CCB" w:rsidRPr="00435CCB">
        <w:rPr>
          <w:rFonts w:ascii="Arial" w:hAnsi="Arial" w:cs="Arial"/>
          <w:b/>
          <w:w w:val="110"/>
          <w:lang w:val="pt-BR"/>
        </w:rPr>
        <w:t>POR ITEM</w:t>
      </w:r>
      <w:r w:rsidR="00435CCB">
        <w:rPr>
          <w:rFonts w:ascii="Verdana" w:eastAsia="Verdana" w:hAnsi="Verdana" w:cs="Verdana"/>
          <w:b/>
          <w:bCs/>
          <w:sz w:val="16"/>
          <w:szCs w:val="16"/>
        </w:rPr>
        <w:t xml:space="preserve"> </w:t>
      </w:r>
      <w:r w:rsidR="00435CCB" w:rsidRPr="00435CCB">
        <w:rPr>
          <w:rFonts w:ascii="Arial" w:hAnsi="Arial" w:cs="Arial"/>
          <w:w w:val="110"/>
          <w:lang w:val="pt-BR"/>
        </w:rPr>
        <w:t>para os itens 08 e 11</w:t>
      </w:r>
      <w:r w:rsidRPr="00BA7939">
        <w:rPr>
          <w:rFonts w:ascii="Arial" w:hAnsi="Arial" w:cs="Arial"/>
          <w:w w:val="110"/>
          <w:lang w:val="pt-BR"/>
        </w:rPr>
        <w:t xml:space="preserve">, nos termos da Lei Federal n° </w:t>
      </w:r>
      <w:r w:rsidR="004C7E17" w:rsidRPr="00BA7939">
        <w:rPr>
          <w:rFonts w:ascii="Arial" w:hAnsi="Arial" w:cs="Arial"/>
          <w:w w:val="110"/>
          <w:lang w:val="pt-BR"/>
        </w:rPr>
        <w:t>14.133</w:t>
      </w:r>
      <w:r w:rsidR="005A0CFC" w:rsidRPr="00BA7939">
        <w:rPr>
          <w:rFonts w:ascii="Arial" w:hAnsi="Arial" w:cs="Arial"/>
          <w:w w:val="110"/>
          <w:lang w:val="pt-BR"/>
        </w:rPr>
        <w:t xml:space="preserve"> de </w:t>
      </w:r>
      <w:r w:rsidR="004C7E17" w:rsidRPr="00BA7939">
        <w:rPr>
          <w:rFonts w:ascii="Arial" w:hAnsi="Arial" w:cs="Arial"/>
          <w:w w:val="110"/>
          <w:lang w:val="pt-BR"/>
        </w:rPr>
        <w:t>2021</w:t>
      </w:r>
      <w:r w:rsidR="002930BB" w:rsidRPr="00BA7939">
        <w:rPr>
          <w:rFonts w:ascii="Arial" w:hAnsi="Arial" w:cs="Arial"/>
          <w:w w:val="110"/>
          <w:lang w:val="pt-BR"/>
        </w:rPr>
        <w:t>,</w:t>
      </w:r>
      <w:r w:rsidR="00DB0696" w:rsidRPr="00BA7939">
        <w:rPr>
          <w:rFonts w:ascii="Arial" w:hAnsi="Arial" w:cs="Arial"/>
          <w:w w:val="110"/>
          <w:lang w:val="pt-BR"/>
        </w:rPr>
        <w:t xml:space="preserve"> </w:t>
      </w:r>
      <w:r w:rsidRPr="00BA7939">
        <w:rPr>
          <w:rFonts w:ascii="Arial" w:hAnsi="Arial" w:cs="Arial"/>
          <w:w w:val="110"/>
          <w:lang w:val="pt-BR"/>
        </w:rPr>
        <w:t>com aplicação subsidiária,</w:t>
      </w:r>
      <w:r w:rsidR="00786A1F" w:rsidRPr="00BA7939">
        <w:rPr>
          <w:rFonts w:ascii="Arial" w:hAnsi="Arial" w:cs="Arial"/>
          <w:w w:val="110"/>
          <w:lang w:val="pt-BR"/>
        </w:rPr>
        <w:t xml:space="preserve"> da Lei Complementar </w:t>
      </w:r>
      <w:r w:rsidR="00786A1F" w:rsidRPr="00872B95">
        <w:rPr>
          <w:rFonts w:ascii="Arial" w:hAnsi="Arial" w:cs="Arial"/>
          <w:w w:val="110"/>
          <w:lang w:val="pt-BR"/>
        </w:rPr>
        <w:t>nº 123/06</w:t>
      </w:r>
      <w:r w:rsidR="005D2A58" w:rsidRPr="00872B95">
        <w:rPr>
          <w:rFonts w:ascii="Arial" w:hAnsi="Arial" w:cs="Arial"/>
          <w:w w:val="110"/>
          <w:lang w:val="pt-BR"/>
        </w:rPr>
        <w:t xml:space="preserve">, </w:t>
      </w:r>
      <w:r w:rsidR="007F6F14" w:rsidRPr="00872B95">
        <w:rPr>
          <w:rFonts w:ascii="Arial" w:hAnsi="Arial" w:cs="Arial"/>
          <w:w w:val="110"/>
          <w:lang w:val="pt-BR"/>
        </w:rPr>
        <w:t xml:space="preserve">Decreto Federal nº 11.462/2023, </w:t>
      </w:r>
      <w:r w:rsidR="005D2A58" w:rsidRPr="00872B95">
        <w:rPr>
          <w:rFonts w:ascii="Arial" w:hAnsi="Arial" w:cs="Arial"/>
          <w:w w:val="110"/>
          <w:lang w:val="pt-BR"/>
        </w:rPr>
        <w:t>Instrução Normativa SEGES/ME nº 73/2022</w:t>
      </w:r>
      <w:r w:rsidR="005A0CFC" w:rsidRPr="00872B95">
        <w:rPr>
          <w:rFonts w:ascii="Arial" w:hAnsi="Arial" w:cs="Arial"/>
          <w:w w:val="110"/>
          <w:lang w:val="pt-BR"/>
        </w:rPr>
        <w:t xml:space="preserve"> e, ainda, de acordo com as condições estabelecidas neste Edital.</w:t>
      </w:r>
    </w:p>
    <w:p w14:paraId="45FF1F0F" w14:textId="77777777" w:rsidR="001B1E72" w:rsidRPr="00872B95" w:rsidRDefault="001B1E72" w:rsidP="00D95DAA">
      <w:pPr>
        <w:pStyle w:val="Corpodetexto"/>
        <w:spacing w:before="113" w:line="360" w:lineRule="auto"/>
        <w:ind w:left="284" w:right="747"/>
        <w:contextualSpacing/>
        <w:rPr>
          <w:rFonts w:ascii="Arial" w:hAnsi="Arial" w:cs="Arial"/>
          <w:w w:val="110"/>
          <w:lang w:val="pt-BR"/>
        </w:rPr>
      </w:pPr>
    </w:p>
    <w:p w14:paraId="2AD40F39" w14:textId="10DD8B63" w:rsidR="00A85D9B" w:rsidRPr="00BA7939" w:rsidRDefault="00A85D9B" w:rsidP="00D95DAA">
      <w:pPr>
        <w:pStyle w:val="Corpodetexto"/>
        <w:spacing w:before="113" w:line="360" w:lineRule="auto"/>
        <w:ind w:left="284" w:right="747"/>
        <w:contextualSpacing/>
        <w:rPr>
          <w:rFonts w:ascii="Arial" w:hAnsi="Arial" w:cs="Arial"/>
          <w:b/>
          <w:bCs/>
          <w:lang w:val="pt-BR"/>
        </w:rPr>
      </w:pPr>
      <w:r w:rsidRPr="00872B95">
        <w:rPr>
          <w:rFonts w:ascii="Arial" w:hAnsi="Arial" w:cs="Arial"/>
          <w:b/>
          <w:bCs/>
          <w:w w:val="110"/>
          <w:lang w:val="pt-BR"/>
        </w:rPr>
        <w:t xml:space="preserve">Processo </w:t>
      </w:r>
      <w:r w:rsidRPr="00BA7939">
        <w:rPr>
          <w:rFonts w:ascii="Arial" w:hAnsi="Arial" w:cs="Arial"/>
          <w:b/>
          <w:bCs/>
          <w:w w:val="110"/>
          <w:lang w:val="pt-BR"/>
        </w:rPr>
        <w:t xml:space="preserve">Administrativo nº </w:t>
      </w:r>
      <w:r w:rsidR="00BA7939" w:rsidRPr="00BA7939">
        <w:rPr>
          <w:rFonts w:ascii="Arial" w:hAnsi="Arial" w:cs="Arial"/>
          <w:b/>
          <w:bCs/>
          <w:w w:val="110"/>
          <w:lang w:val="pt-BR"/>
        </w:rPr>
        <w:t>40.946/2025</w:t>
      </w:r>
    </w:p>
    <w:p w14:paraId="2458B515" w14:textId="7BCB23D7" w:rsidR="005A2C7F" w:rsidRPr="00BA7939" w:rsidRDefault="00C44558" w:rsidP="00D95DAA">
      <w:pPr>
        <w:pStyle w:val="Corpodetexto"/>
        <w:spacing w:before="113" w:line="360" w:lineRule="auto"/>
        <w:ind w:left="284" w:right="747"/>
        <w:contextualSpacing/>
        <w:rPr>
          <w:rFonts w:ascii="Arial" w:hAnsi="Arial" w:cs="Arial"/>
          <w:b/>
          <w:bCs/>
          <w:w w:val="115"/>
          <w:lang w:val="pt-BR"/>
        </w:rPr>
      </w:pPr>
      <w:r w:rsidRPr="00BA7939">
        <w:rPr>
          <w:rFonts w:ascii="Arial" w:hAnsi="Arial" w:cs="Arial"/>
          <w:b/>
          <w:bCs/>
          <w:w w:val="115"/>
          <w:lang w:val="pt-BR"/>
        </w:rPr>
        <w:t>Data da sessão:</w:t>
      </w:r>
      <w:r w:rsidR="004139D7">
        <w:rPr>
          <w:rFonts w:ascii="Arial" w:hAnsi="Arial" w:cs="Arial"/>
          <w:b/>
          <w:bCs/>
          <w:w w:val="115"/>
          <w:lang w:val="pt-BR"/>
        </w:rPr>
        <w:t xml:space="preserve"> </w:t>
      </w:r>
      <w:r w:rsidR="006A6674">
        <w:rPr>
          <w:rFonts w:ascii="Arial" w:hAnsi="Arial" w:cs="Arial"/>
          <w:b/>
          <w:bCs/>
          <w:w w:val="115"/>
          <w:lang w:val="pt-BR"/>
        </w:rPr>
        <w:t>1</w:t>
      </w:r>
      <w:r w:rsidR="009C6E36">
        <w:rPr>
          <w:rFonts w:ascii="Arial" w:hAnsi="Arial" w:cs="Arial"/>
          <w:b/>
          <w:bCs/>
          <w:w w:val="115"/>
          <w:lang w:val="pt-BR"/>
        </w:rPr>
        <w:t>4</w:t>
      </w:r>
      <w:r w:rsidR="004139D7">
        <w:rPr>
          <w:rFonts w:ascii="Arial" w:hAnsi="Arial" w:cs="Arial"/>
          <w:b/>
          <w:bCs/>
          <w:w w:val="115"/>
          <w:lang w:val="pt-BR"/>
        </w:rPr>
        <w:t>/</w:t>
      </w:r>
      <w:r w:rsidR="009B1B14">
        <w:rPr>
          <w:rFonts w:ascii="Arial" w:hAnsi="Arial" w:cs="Arial"/>
          <w:b/>
          <w:bCs/>
          <w:w w:val="115"/>
          <w:lang w:val="pt-BR"/>
        </w:rPr>
        <w:t>01</w:t>
      </w:r>
      <w:r w:rsidR="004139D7">
        <w:rPr>
          <w:rFonts w:ascii="Arial" w:hAnsi="Arial" w:cs="Arial"/>
          <w:b/>
          <w:bCs/>
          <w:w w:val="115"/>
          <w:lang w:val="pt-BR"/>
        </w:rPr>
        <w:t>/202</w:t>
      </w:r>
      <w:r w:rsidR="009B1B14">
        <w:rPr>
          <w:rFonts w:ascii="Arial" w:hAnsi="Arial" w:cs="Arial"/>
          <w:b/>
          <w:bCs/>
          <w:w w:val="115"/>
          <w:lang w:val="pt-BR"/>
        </w:rPr>
        <w:t>6</w:t>
      </w:r>
      <w:r w:rsidRPr="00BA7939">
        <w:rPr>
          <w:rFonts w:ascii="Arial" w:hAnsi="Arial" w:cs="Arial"/>
          <w:b/>
          <w:bCs/>
          <w:w w:val="115"/>
          <w:lang w:val="pt-BR"/>
        </w:rPr>
        <w:t xml:space="preserve"> </w:t>
      </w:r>
      <w:r w:rsidR="00B94905" w:rsidRPr="00BA7939">
        <w:rPr>
          <w:rFonts w:ascii="Arial" w:hAnsi="Arial" w:cs="Arial"/>
          <w:b/>
          <w:bCs/>
          <w:w w:val="115"/>
          <w:lang w:val="pt-BR"/>
        </w:rPr>
        <w:t>(</w:t>
      </w:r>
      <w:r w:rsidR="009C6E36">
        <w:rPr>
          <w:rFonts w:ascii="Arial" w:hAnsi="Arial" w:cs="Arial"/>
          <w:b/>
          <w:bCs/>
          <w:w w:val="115"/>
          <w:lang w:val="pt-BR"/>
        </w:rPr>
        <w:t>quarta</w:t>
      </w:r>
      <w:r w:rsidR="00B94905" w:rsidRPr="00BA7939">
        <w:rPr>
          <w:rFonts w:ascii="Arial" w:hAnsi="Arial" w:cs="Arial"/>
          <w:b/>
          <w:bCs/>
          <w:w w:val="115"/>
          <w:lang w:val="pt-BR"/>
        </w:rPr>
        <w:t>-feira)</w:t>
      </w:r>
    </w:p>
    <w:p w14:paraId="7A27A305" w14:textId="0D61A496" w:rsidR="0046176F" w:rsidRPr="00BA7939" w:rsidRDefault="00C44558" w:rsidP="00D95DAA">
      <w:pPr>
        <w:pStyle w:val="Corpodetexto"/>
        <w:spacing w:before="113" w:line="360" w:lineRule="auto"/>
        <w:ind w:left="284" w:right="747"/>
        <w:contextualSpacing/>
        <w:rPr>
          <w:rFonts w:ascii="Arial" w:hAnsi="Arial" w:cs="Arial"/>
          <w:b/>
          <w:bCs/>
          <w:w w:val="110"/>
          <w:lang w:val="pt-BR"/>
        </w:rPr>
      </w:pPr>
      <w:r w:rsidRPr="00BA7939">
        <w:rPr>
          <w:rFonts w:ascii="Arial" w:hAnsi="Arial" w:cs="Arial"/>
          <w:b/>
          <w:bCs/>
          <w:w w:val="110"/>
          <w:lang w:val="pt-BR"/>
        </w:rPr>
        <w:t>Horário:</w:t>
      </w:r>
      <w:r w:rsidR="00FB614F" w:rsidRPr="00BA7939">
        <w:rPr>
          <w:rFonts w:ascii="Arial" w:hAnsi="Arial" w:cs="Arial"/>
          <w:b/>
          <w:bCs/>
          <w:w w:val="110"/>
          <w:lang w:val="pt-BR"/>
        </w:rPr>
        <w:t xml:space="preserve"> </w:t>
      </w:r>
      <w:r w:rsidR="00B94905" w:rsidRPr="00BA7939">
        <w:rPr>
          <w:rFonts w:ascii="Arial" w:hAnsi="Arial" w:cs="Arial"/>
          <w:b/>
          <w:bCs/>
          <w:w w:val="110"/>
          <w:lang w:val="pt-BR"/>
        </w:rPr>
        <w:t xml:space="preserve">(horário de Brasília) </w:t>
      </w:r>
    </w:p>
    <w:p w14:paraId="5DA5E017" w14:textId="04DA767F" w:rsidR="00763E0F" w:rsidRPr="00872B95" w:rsidRDefault="00C44558" w:rsidP="00743379">
      <w:pPr>
        <w:pStyle w:val="Corpodetexto"/>
        <w:spacing w:before="113" w:line="360" w:lineRule="auto"/>
        <w:ind w:left="284" w:right="747"/>
        <w:contextualSpacing/>
        <w:rPr>
          <w:rFonts w:ascii="Arial" w:hAnsi="Arial" w:cs="Arial"/>
          <w:b/>
          <w:bCs/>
          <w:w w:val="110"/>
          <w:lang w:val="pt-BR"/>
        </w:rPr>
      </w:pPr>
      <w:r w:rsidRPr="00872B95">
        <w:rPr>
          <w:rFonts w:ascii="Arial" w:hAnsi="Arial" w:cs="Arial"/>
          <w:b/>
          <w:bCs/>
          <w:w w:val="110"/>
          <w:lang w:val="pt-BR"/>
        </w:rPr>
        <w:t xml:space="preserve">Local: Portal de Compras do Governo Federal: </w:t>
      </w:r>
      <w:r w:rsidR="007D09DE" w:rsidRPr="00872B95">
        <w:rPr>
          <w:rFonts w:ascii="Arial" w:hAnsi="Arial" w:cs="Arial"/>
          <w:b/>
          <w:bCs/>
          <w:w w:val="110"/>
          <w:lang w:val="pt-BR"/>
        </w:rPr>
        <w:t xml:space="preserve"> </w:t>
      </w:r>
      <w:hyperlink r:id="rId10" w:history="1">
        <w:r w:rsidR="00743379" w:rsidRPr="00872B95">
          <w:rPr>
            <w:rStyle w:val="Hyperlink"/>
            <w:rFonts w:ascii="Arial" w:hAnsi="Arial" w:cs="Arial"/>
            <w:b/>
            <w:bCs/>
            <w:lang w:val="pt-BR"/>
          </w:rPr>
          <w:t>www.gov.br/compras</w:t>
        </w:r>
      </w:hyperlink>
      <w:r w:rsidR="00743379" w:rsidRPr="00872B95">
        <w:rPr>
          <w:rFonts w:ascii="Arial" w:hAnsi="Arial" w:cs="Arial"/>
          <w:b/>
          <w:bCs/>
          <w:lang w:val="pt-BR"/>
        </w:rPr>
        <w:t xml:space="preserve"> </w:t>
      </w:r>
    </w:p>
    <w:p w14:paraId="3F92B423" w14:textId="77777777" w:rsidR="0046176F" w:rsidRPr="00872B95" w:rsidRDefault="00C44558" w:rsidP="00743379">
      <w:pPr>
        <w:pStyle w:val="Corpodetexto"/>
        <w:spacing w:before="113" w:line="360" w:lineRule="auto"/>
        <w:ind w:left="284" w:right="747"/>
        <w:contextualSpacing/>
        <w:rPr>
          <w:rFonts w:ascii="Arial" w:hAnsi="Arial" w:cs="Arial"/>
          <w:b/>
          <w:bCs/>
          <w:w w:val="110"/>
          <w:lang w:val="pt-BR"/>
        </w:rPr>
      </w:pPr>
      <w:r w:rsidRPr="00872B95">
        <w:rPr>
          <w:rFonts w:ascii="Arial" w:hAnsi="Arial" w:cs="Arial"/>
          <w:b/>
          <w:bCs/>
          <w:w w:val="110"/>
          <w:lang w:val="pt-BR"/>
        </w:rPr>
        <w:t xml:space="preserve">UASG: </w:t>
      </w:r>
      <w:r w:rsidR="005A2C7F" w:rsidRPr="00872B95">
        <w:rPr>
          <w:rFonts w:ascii="Arial" w:hAnsi="Arial" w:cs="Arial"/>
          <w:b/>
          <w:bCs/>
          <w:w w:val="110"/>
          <w:lang w:val="pt-BR"/>
        </w:rPr>
        <w:t>985867</w:t>
      </w:r>
    </w:p>
    <w:p w14:paraId="7A157E20" w14:textId="4FDA10FA" w:rsidR="00A85D9B" w:rsidRPr="00872B95" w:rsidRDefault="00E708BF" w:rsidP="00F63916">
      <w:pPr>
        <w:spacing w:before="113" w:line="360" w:lineRule="auto"/>
        <w:ind w:left="284" w:right="747"/>
        <w:contextualSpacing/>
        <w:jc w:val="center"/>
        <w:rPr>
          <w:rFonts w:ascii="Arial" w:hAnsi="Arial" w:cs="Arial"/>
          <w:color w:val="FF0000"/>
          <w:w w:val="110"/>
          <w:lang w:val="pt-BR"/>
        </w:rPr>
      </w:pPr>
      <w:r w:rsidRPr="00872B95">
        <w:rPr>
          <w:rFonts w:ascii="Arial" w:hAnsi="Arial" w:cs="Arial"/>
          <w:color w:val="FF0000"/>
          <w:w w:val="110"/>
          <w:lang w:val="pt-BR"/>
        </w:rPr>
        <w:t xml:space="preserve"> </w:t>
      </w:r>
    </w:p>
    <w:p w14:paraId="2594828B" w14:textId="77777777" w:rsidR="0046176F" w:rsidRPr="00872B95" w:rsidRDefault="002E4D58" w:rsidP="006A00EC">
      <w:pPr>
        <w:numPr>
          <w:ilvl w:val="1"/>
          <w:numId w:val="1"/>
        </w:numPr>
        <w:tabs>
          <w:tab w:val="left" w:pos="709"/>
        </w:tabs>
        <w:spacing w:before="113" w:line="360" w:lineRule="auto"/>
        <w:ind w:left="284" w:right="747" w:firstLine="0"/>
        <w:contextualSpacing/>
        <w:jc w:val="both"/>
        <w:rPr>
          <w:rFonts w:ascii="Arial" w:hAnsi="Arial" w:cs="Arial"/>
          <w:b/>
          <w:bCs/>
          <w:w w:val="110"/>
          <w:lang w:val="pt-BR"/>
        </w:rPr>
      </w:pPr>
      <w:r w:rsidRPr="00872B95">
        <w:rPr>
          <w:rFonts w:ascii="Arial" w:hAnsi="Arial" w:cs="Arial"/>
          <w:b/>
          <w:bCs/>
          <w:w w:val="110"/>
          <w:lang w:val="pt-BR"/>
        </w:rPr>
        <w:t xml:space="preserve">- </w:t>
      </w:r>
      <w:r w:rsidR="00C44558" w:rsidRPr="00872B95">
        <w:rPr>
          <w:rFonts w:ascii="Arial" w:hAnsi="Arial" w:cs="Arial"/>
          <w:b/>
          <w:bCs/>
          <w:w w:val="110"/>
          <w:lang w:val="pt-BR"/>
        </w:rPr>
        <w:t xml:space="preserve"> ANEXOS DO</w:t>
      </w:r>
      <w:r w:rsidR="00763E0F" w:rsidRPr="00872B95">
        <w:rPr>
          <w:rFonts w:ascii="Arial" w:hAnsi="Arial" w:cs="Arial"/>
          <w:b/>
          <w:bCs/>
          <w:w w:val="110"/>
          <w:lang w:val="pt-BR"/>
        </w:rPr>
        <w:t xml:space="preserve"> </w:t>
      </w:r>
      <w:r w:rsidR="00C44558" w:rsidRPr="00872B95">
        <w:rPr>
          <w:rFonts w:ascii="Arial" w:hAnsi="Arial" w:cs="Arial"/>
          <w:b/>
          <w:bCs/>
          <w:w w:val="110"/>
          <w:lang w:val="pt-BR"/>
        </w:rPr>
        <w:t>EDITAL</w:t>
      </w:r>
    </w:p>
    <w:p w14:paraId="4D60DE25" w14:textId="4B330DFA" w:rsidR="0046176F" w:rsidRPr="00872B95" w:rsidRDefault="00C44558" w:rsidP="00D95DAA">
      <w:pPr>
        <w:pStyle w:val="Corpodetexto"/>
        <w:spacing w:before="113" w:line="360" w:lineRule="auto"/>
        <w:ind w:left="284" w:right="747"/>
        <w:contextualSpacing/>
        <w:rPr>
          <w:rFonts w:ascii="Arial" w:hAnsi="Arial" w:cs="Arial"/>
          <w:lang w:val="pt-BR"/>
        </w:rPr>
      </w:pPr>
      <w:r w:rsidRPr="00872B95">
        <w:rPr>
          <w:rFonts w:ascii="Arial" w:hAnsi="Arial" w:cs="Arial"/>
          <w:w w:val="115"/>
          <w:lang w:val="pt-BR"/>
        </w:rPr>
        <w:t>Integram este edital os seguintes Anexos:</w:t>
      </w:r>
    </w:p>
    <w:p w14:paraId="18370E81" w14:textId="1A9E3A8E" w:rsidR="0046176F" w:rsidRPr="00872B95" w:rsidRDefault="00360C6D" w:rsidP="00D95DAA">
      <w:pPr>
        <w:pStyle w:val="PargrafodaLista"/>
        <w:tabs>
          <w:tab w:val="left" w:pos="24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 </w:t>
      </w:r>
      <w:r w:rsidR="00C44558" w:rsidRPr="00872B95">
        <w:rPr>
          <w:rFonts w:ascii="Arial" w:hAnsi="Arial" w:cs="Arial"/>
          <w:w w:val="115"/>
          <w:lang w:val="pt-BR"/>
        </w:rPr>
        <w:t>– Termo de</w:t>
      </w:r>
      <w:r w:rsidR="00763E0F" w:rsidRPr="00872B95">
        <w:rPr>
          <w:rFonts w:ascii="Arial" w:hAnsi="Arial" w:cs="Arial"/>
          <w:w w:val="115"/>
          <w:lang w:val="pt-BR"/>
        </w:rPr>
        <w:t xml:space="preserve"> </w:t>
      </w:r>
      <w:r w:rsidR="00C44558" w:rsidRPr="00872B95">
        <w:rPr>
          <w:rFonts w:ascii="Arial" w:hAnsi="Arial" w:cs="Arial"/>
          <w:w w:val="115"/>
          <w:lang w:val="pt-BR"/>
        </w:rPr>
        <w:t>Referência</w:t>
      </w:r>
    </w:p>
    <w:p w14:paraId="0274256C" w14:textId="75F3D718" w:rsidR="00360C6D" w:rsidRDefault="007769BF" w:rsidP="00360C6D">
      <w:pPr>
        <w:pStyle w:val="PargrafodaLista"/>
        <w:tabs>
          <w:tab w:val="left" w:pos="24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APÊNDICE DO ANEXO I </w:t>
      </w:r>
      <w:r w:rsidR="00360C6D" w:rsidRPr="00872B95">
        <w:rPr>
          <w:rFonts w:ascii="Arial" w:hAnsi="Arial" w:cs="Arial"/>
          <w:w w:val="115"/>
          <w:lang w:val="pt-BR"/>
        </w:rPr>
        <w:t>– Estudo Técnico Preliminar</w:t>
      </w:r>
    </w:p>
    <w:p w14:paraId="268FB44C" w14:textId="439CF2DB" w:rsidR="00BA7939" w:rsidRDefault="00BA7939" w:rsidP="00360C6D">
      <w:pPr>
        <w:pStyle w:val="PargrafodaLista"/>
        <w:tabs>
          <w:tab w:val="left" w:pos="248"/>
        </w:tabs>
        <w:spacing w:before="113" w:line="360" w:lineRule="auto"/>
        <w:ind w:left="284" w:right="747"/>
        <w:contextualSpacing/>
        <w:rPr>
          <w:rFonts w:ascii="Arial" w:hAnsi="Arial" w:cs="Arial"/>
          <w:w w:val="115"/>
          <w:lang w:val="pt-BR"/>
        </w:rPr>
      </w:pPr>
      <w:r>
        <w:rPr>
          <w:rFonts w:ascii="Arial" w:hAnsi="Arial" w:cs="Arial"/>
          <w:w w:val="115"/>
          <w:lang w:val="pt-BR"/>
        </w:rPr>
        <w:t xml:space="preserve">ANEXO </w:t>
      </w:r>
      <w:r w:rsidR="00873525">
        <w:rPr>
          <w:rFonts w:ascii="Arial" w:hAnsi="Arial" w:cs="Arial"/>
          <w:w w:val="115"/>
          <w:lang w:val="pt-BR"/>
        </w:rPr>
        <w:t>1 AO ETP</w:t>
      </w:r>
    </w:p>
    <w:p w14:paraId="5AB586BC" w14:textId="13D8E752" w:rsidR="00BA7939" w:rsidRPr="00872B95" w:rsidRDefault="00873525" w:rsidP="00360C6D">
      <w:pPr>
        <w:pStyle w:val="PargrafodaLista"/>
        <w:tabs>
          <w:tab w:val="left" w:pos="248"/>
        </w:tabs>
        <w:spacing w:before="113" w:line="360" w:lineRule="auto"/>
        <w:ind w:left="284" w:right="747"/>
        <w:contextualSpacing/>
        <w:rPr>
          <w:rFonts w:ascii="Arial" w:hAnsi="Arial" w:cs="Arial"/>
          <w:w w:val="115"/>
          <w:lang w:val="pt-BR"/>
        </w:rPr>
      </w:pPr>
      <w:r>
        <w:rPr>
          <w:rFonts w:ascii="Arial" w:hAnsi="Arial" w:cs="Arial"/>
          <w:w w:val="115"/>
          <w:lang w:val="pt-BR"/>
        </w:rPr>
        <w:t>ANEXO 2 AO ETP</w:t>
      </w:r>
    </w:p>
    <w:p w14:paraId="13343545" w14:textId="2C3C0F9E" w:rsidR="0046176F" w:rsidRPr="00872B95" w:rsidRDefault="00360C6D" w:rsidP="00D95DAA">
      <w:pPr>
        <w:pStyle w:val="PargrafodaLista"/>
        <w:tabs>
          <w:tab w:val="left" w:pos="313"/>
        </w:tabs>
        <w:spacing w:before="113" w:line="360" w:lineRule="auto"/>
        <w:ind w:left="284" w:right="747"/>
        <w:contextualSpacing/>
        <w:rPr>
          <w:rFonts w:ascii="Arial" w:hAnsi="Arial" w:cs="Arial"/>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II </w:t>
      </w:r>
      <w:r w:rsidR="00C44558" w:rsidRPr="00872B95">
        <w:rPr>
          <w:rFonts w:ascii="Arial" w:hAnsi="Arial" w:cs="Arial"/>
          <w:w w:val="115"/>
          <w:lang w:val="pt-BR"/>
        </w:rPr>
        <w:t>– Planilha</w:t>
      </w:r>
      <w:r w:rsidR="00763E0F" w:rsidRPr="00872B95">
        <w:rPr>
          <w:rFonts w:ascii="Arial" w:hAnsi="Arial" w:cs="Arial"/>
          <w:w w:val="115"/>
          <w:lang w:val="pt-BR"/>
        </w:rPr>
        <w:t xml:space="preserve"> </w:t>
      </w:r>
      <w:r w:rsidR="00C44558" w:rsidRPr="00872B95">
        <w:rPr>
          <w:rFonts w:ascii="Arial" w:hAnsi="Arial" w:cs="Arial"/>
          <w:w w:val="115"/>
          <w:lang w:val="pt-BR"/>
        </w:rPr>
        <w:t>Orçamentária</w:t>
      </w:r>
    </w:p>
    <w:p w14:paraId="54EC59B4" w14:textId="6605F62C" w:rsidR="0046176F" w:rsidRPr="00872B95" w:rsidRDefault="00360C6D" w:rsidP="00D95DAA">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2A6B3F" w:rsidRPr="00872B95">
        <w:rPr>
          <w:rFonts w:ascii="Arial" w:hAnsi="Arial" w:cs="Arial"/>
          <w:w w:val="115"/>
          <w:lang w:val="pt-BR"/>
        </w:rPr>
        <w:t xml:space="preserve">III </w:t>
      </w:r>
      <w:r w:rsidR="00C44558" w:rsidRPr="00872B95">
        <w:rPr>
          <w:rFonts w:ascii="Arial" w:hAnsi="Arial" w:cs="Arial"/>
          <w:w w:val="115"/>
          <w:lang w:val="pt-BR"/>
        </w:rPr>
        <w:t>– Modelo de Proposta de</w:t>
      </w:r>
      <w:r w:rsidR="00763E0F" w:rsidRPr="00872B95">
        <w:rPr>
          <w:rFonts w:ascii="Arial" w:hAnsi="Arial" w:cs="Arial"/>
          <w:w w:val="115"/>
          <w:lang w:val="pt-BR"/>
        </w:rPr>
        <w:t xml:space="preserve"> </w:t>
      </w:r>
      <w:r w:rsidR="00C44558" w:rsidRPr="00872B95">
        <w:rPr>
          <w:rFonts w:ascii="Arial" w:hAnsi="Arial" w:cs="Arial"/>
          <w:w w:val="115"/>
          <w:lang w:val="pt-BR"/>
        </w:rPr>
        <w:t>Preços</w:t>
      </w:r>
    </w:p>
    <w:p w14:paraId="4FF7FDE1" w14:textId="542E59E1" w:rsidR="002D7F51" w:rsidRPr="00872B95" w:rsidRDefault="00360C6D" w:rsidP="00D95DAA">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386886" w:rsidRPr="00872B95">
        <w:rPr>
          <w:rFonts w:ascii="Arial" w:hAnsi="Arial" w:cs="Arial"/>
          <w:w w:val="115"/>
          <w:lang w:val="pt-BR"/>
        </w:rPr>
        <w:t>I</w:t>
      </w:r>
      <w:r w:rsidR="002D7F51" w:rsidRPr="00872B95">
        <w:rPr>
          <w:rFonts w:ascii="Arial" w:hAnsi="Arial" w:cs="Arial"/>
          <w:w w:val="115"/>
          <w:lang w:val="pt-BR"/>
        </w:rPr>
        <w:t>V – Declaração Unificada</w:t>
      </w:r>
    </w:p>
    <w:p w14:paraId="21119005" w14:textId="0CE4E03C" w:rsidR="00166F21" w:rsidRPr="00872B95" w:rsidRDefault="00360C6D" w:rsidP="00166F21">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w:t>
      </w:r>
      <w:r w:rsidR="00386886" w:rsidRPr="00872B95">
        <w:rPr>
          <w:rFonts w:ascii="Arial" w:hAnsi="Arial" w:cs="Arial"/>
          <w:w w:val="115"/>
          <w:lang w:val="pt-BR"/>
        </w:rPr>
        <w:t>V –</w:t>
      </w:r>
      <w:r w:rsidR="00166F21" w:rsidRPr="00872B95">
        <w:rPr>
          <w:rFonts w:ascii="Arial" w:hAnsi="Arial" w:cs="Arial"/>
          <w:w w:val="115"/>
          <w:lang w:val="pt-BR"/>
        </w:rPr>
        <w:t xml:space="preserve"> Declaração ME - EPP</w:t>
      </w:r>
    </w:p>
    <w:p w14:paraId="1A41E4EA" w14:textId="15D9FB75" w:rsidR="00386886" w:rsidRPr="00872B95" w:rsidRDefault="00166F21" w:rsidP="00386886">
      <w:pPr>
        <w:pStyle w:val="PargrafodaLista"/>
        <w:tabs>
          <w:tab w:val="left" w:pos="378"/>
        </w:tabs>
        <w:spacing w:before="113" w:line="360" w:lineRule="auto"/>
        <w:ind w:left="284" w:right="747"/>
        <w:contextualSpacing/>
        <w:rPr>
          <w:rFonts w:ascii="Arial" w:hAnsi="Arial" w:cs="Arial"/>
          <w:w w:val="115"/>
          <w:lang w:val="pt-BR"/>
        </w:rPr>
      </w:pPr>
      <w:r w:rsidRPr="00872B95">
        <w:rPr>
          <w:rFonts w:ascii="Arial" w:hAnsi="Arial" w:cs="Arial"/>
          <w:w w:val="115"/>
          <w:lang w:val="pt-BR"/>
        </w:rPr>
        <w:t xml:space="preserve">ANEXO VI – </w:t>
      </w:r>
      <w:r w:rsidR="00386886" w:rsidRPr="00872B95">
        <w:rPr>
          <w:rFonts w:ascii="Arial" w:hAnsi="Arial" w:cs="Arial"/>
          <w:w w:val="115"/>
          <w:lang w:val="pt-BR"/>
        </w:rPr>
        <w:t xml:space="preserve"> Minuta da Ata de Registro de Preços</w:t>
      </w:r>
    </w:p>
    <w:p w14:paraId="677354E1" w14:textId="5FEB8E30" w:rsidR="00340539" w:rsidRPr="00850589" w:rsidRDefault="00360C6D" w:rsidP="00386886">
      <w:pPr>
        <w:pStyle w:val="PargrafodaLista"/>
        <w:tabs>
          <w:tab w:val="left" w:pos="378"/>
        </w:tabs>
        <w:spacing w:before="113" w:line="360" w:lineRule="auto"/>
        <w:ind w:left="284" w:right="747"/>
        <w:contextualSpacing/>
        <w:rPr>
          <w:rFonts w:ascii="Arial" w:hAnsi="Arial" w:cs="Arial"/>
          <w:w w:val="115"/>
          <w:lang w:val="pt-BR"/>
        </w:rPr>
      </w:pPr>
      <w:bookmarkStart w:id="2" w:name="_Hlk138684206"/>
      <w:r w:rsidRPr="00850589">
        <w:rPr>
          <w:rFonts w:ascii="Arial" w:hAnsi="Arial" w:cs="Arial"/>
          <w:w w:val="115"/>
          <w:lang w:val="pt-BR"/>
        </w:rPr>
        <w:t xml:space="preserve">ANEXO </w:t>
      </w:r>
      <w:r w:rsidR="00340539" w:rsidRPr="00850589">
        <w:rPr>
          <w:rFonts w:ascii="Arial" w:hAnsi="Arial" w:cs="Arial"/>
          <w:w w:val="115"/>
          <w:lang w:val="pt-BR"/>
        </w:rPr>
        <w:t>VI</w:t>
      </w:r>
      <w:r w:rsidR="00166F21" w:rsidRPr="00850589">
        <w:rPr>
          <w:rFonts w:ascii="Arial" w:hAnsi="Arial" w:cs="Arial"/>
          <w:w w:val="115"/>
          <w:lang w:val="pt-BR"/>
        </w:rPr>
        <w:t>I</w:t>
      </w:r>
      <w:r w:rsidR="00340539" w:rsidRPr="00850589">
        <w:rPr>
          <w:rFonts w:ascii="Arial" w:hAnsi="Arial" w:cs="Arial"/>
          <w:w w:val="115"/>
          <w:lang w:val="pt-BR"/>
        </w:rPr>
        <w:t xml:space="preserve"> – </w:t>
      </w:r>
      <w:bookmarkEnd w:id="2"/>
      <w:r w:rsidR="00340539" w:rsidRPr="00850589">
        <w:rPr>
          <w:rFonts w:ascii="Arial" w:hAnsi="Arial" w:cs="Arial"/>
          <w:w w:val="115"/>
          <w:lang w:val="pt-BR"/>
        </w:rPr>
        <w:t>Minuta de</w:t>
      </w:r>
      <w:r w:rsidRPr="00850589">
        <w:rPr>
          <w:rFonts w:ascii="Arial" w:hAnsi="Arial" w:cs="Arial"/>
          <w:w w:val="115"/>
          <w:lang w:val="pt-BR"/>
        </w:rPr>
        <w:t xml:space="preserve"> Termo de</w:t>
      </w:r>
      <w:r w:rsidR="00340539" w:rsidRPr="00850589">
        <w:rPr>
          <w:rFonts w:ascii="Arial" w:hAnsi="Arial" w:cs="Arial"/>
          <w:w w:val="115"/>
          <w:lang w:val="pt-BR"/>
        </w:rPr>
        <w:t xml:space="preserve"> Contrato</w:t>
      </w:r>
    </w:p>
    <w:p w14:paraId="74D2A958" w14:textId="77777777"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lang w:val="pt-BR"/>
        </w:rPr>
      </w:pPr>
      <w:bookmarkStart w:id="3" w:name="_Toc62718152"/>
      <w:bookmarkStart w:id="4" w:name="_Toc151457780"/>
      <w:r w:rsidRPr="00872B95">
        <w:rPr>
          <w:rFonts w:ascii="Arial" w:eastAsia="Gill Sans MT" w:hAnsi="Arial" w:cs="Arial"/>
          <w:b/>
          <w:bCs/>
          <w:spacing w:val="-3"/>
          <w:lang w:val="pt-BR"/>
        </w:rPr>
        <w:t>OBJETO</w:t>
      </w:r>
      <w:bookmarkEnd w:id="3"/>
      <w:bookmarkEnd w:id="4"/>
    </w:p>
    <w:p w14:paraId="004D5756" w14:textId="63B80EE6" w:rsidR="007E2067" w:rsidRPr="00872B95" w:rsidRDefault="00EF73B9" w:rsidP="006A00EC">
      <w:pPr>
        <w:pStyle w:val="PargrafodaLista"/>
        <w:numPr>
          <w:ilvl w:val="1"/>
          <w:numId w:val="1"/>
        </w:numPr>
        <w:tabs>
          <w:tab w:val="left" w:pos="709"/>
        </w:tabs>
        <w:spacing w:before="113" w:line="360" w:lineRule="auto"/>
        <w:ind w:left="284" w:right="747" w:firstLine="0"/>
        <w:rPr>
          <w:rFonts w:ascii="Arial" w:hAnsi="Arial" w:cs="Arial"/>
          <w:w w:val="110"/>
          <w:lang w:val="pt-BR"/>
        </w:rPr>
      </w:pPr>
      <w:r w:rsidRPr="00872B95">
        <w:rPr>
          <w:rFonts w:ascii="Arial" w:hAnsi="Arial" w:cs="Arial"/>
          <w:w w:val="110"/>
          <w:lang w:val="pt-BR"/>
        </w:rPr>
        <w:t xml:space="preserve">- O objeto da presente licitação é o </w:t>
      </w:r>
      <w:r w:rsidR="003304A1" w:rsidRPr="003304A1">
        <w:rPr>
          <w:rFonts w:ascii="Arial" w:hAnsi="Arial" w:cs="Arial"/>
          <w:b/>
          <w:bCs/>
          <w:lang w:val="pt-BR"/>
        </w:rPr>
        <w:t xml:space="preserve">REGISTO DE PREÇOS para futura e eventual </w:t>
      </w:r>
      <w:r w:rsidR="003304A1" w:rsidRPr="003304A1">
        <w:rPr>
          <w:rFonts w:ascii="Arial" w:hAnsi="Arial" w:cs="Arial"/>
          <w:b/>
          <w:bCs/>
          <w:lang w:val="pt-BR"/>
        </w:rPr>
        <w:lastRenderedPageBreak/>
        <w:t>CONTRATAÇÃO DE EMPRESA ESPECIALIZADA PARA OS SERVIÇOS DE LOCAÇÃO DE MÓDULOS OCTANORM, TENDAS, GRADIS, ARQUIBANCADAS E PISOS PARA EVENTOS, para atender as necessidades da Secretaria de Turismo e da Secretaria de Cultura, pelo período de 01 (um) ano</w:t>
      </w:r>
      <w:r w:rsidR="008C70A3" w:rsidRPr="00872B95">
        <w:rPr>
          <w:rFonts w:ascii="Arial" w:hAnsi="Arial" w:cs="Arial"/>
          <w:w w:val="110"/>
          <w:lang w:val="pt-BR"/>
        </w:rPr>
        <w:t xml:space="preserve">, </w:t>
      </w:r>
      <w:r w:rsidR="007E2067" w:rsidRPr="00872B95">
        <w:rPr>
          <w:rFonts w:ascii="Arial" w:hAnsi="Arial" w:cs="Arial"/>
          <w:w w:val="110"/>
          <w:lang w:val="pt-BR"/>
        </w:rPr>
        <w:t xml:space="preserve">conforme condições, quantidades e especificações contidas no </w:t>
      </w:r>
      <w:r w:rsidR="0006411E" w:rsidRPr="00872B95">
        <w:rPr>
          <w:rFonts w:ascii="Arial" w:hAnsi="Arial" w:cs="Arial"/>
          <w:w w:val="110"/>
          <w:lang w:val="pt-BR"/>
        </w:rPr>
        <w:t>Termo de Referência – Anexo I</w:t>
      </w:r>
      <w:r w:rsidR="007E2067" w:rsidRPr="00872B95">
        <w:rPr>
          <w:rFonts w:ascii="Arial" w:hAnsi="Arial" w:cs="Arial"/>
          <w:w w:val="110"/>
          <w:lang w:val="pt-BR"/>
        </w:rPr>
        <w:t xml:space="preserve"> deste edital.</w:t>
      </w:r>
    </w:p>
    <w:p w14:paraId="2B41E8FF" w14:textId="7179553D" w:rsidR="00EF73B9" w:rsidRPr="00872B95"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w:t>
      </w:r>
      <w:r w:rsidR="0006411E" w:rsidRPr="00872B95">
        <w:rPr>
          <w:rFonts w:ascii="Arial" w:hAnsi="Arial" w:cs="Arial"/>
          <w:w w:val="110"/>
          <w:lang w:val="pt-BR"/>
        </w:rPr>
        <w:t>Município de Nova Fribur</w:t>
      </w:r>
      <w:r w:rsidR="00646D18" w:rsidRPr="00872B95">
        <w:rPr>
          <w:rFonts w:ascii="Arial" w:hAnsi="Arial" w:cs="Arial"/>
          <w:w w:val="110"/>
          <w:lang w:val="pt-BR"/>
        </w:rPr>
        <w:t>g</w:t>
      </w:r>
      <w:r w:rsidR="0006411E" w:rsidRPr="00872B95">
        <w:rPr>
          <w:rFonts w:ascii="Arial" w:hAnsi="Arial" w:cs="Arial"/>
          <w:w w:val="110"/>
          <w:lang w:val="pt-BR"/>
        </w:rPr>
        <w:t xml:space="preserve">o </w:t>
      </w:r>
      <w:r w:rsidRPr="00872B95">
        <w:rPr>
          <w:rFonts w:ascii="Arial" w:hAnsi="Arial" w:cs="Arial"/>
          <w:w w:val="110"/>
          <w:lang w:val="pt-BR"/>
        </w:rPr>
        <w:t xml:space="preserve">não se obriga a adquirir os itens relacionados dos licitantes vencedores, nem nas quantidades indicadas </w:t>
      </w:r>
      <w:r w:rsidR="007F6F14" w:rsidRPr="00872B95">
        <w:rPr>
          <w:rFonts w:ascii="Arial" w:hAnsi="Arial" w:cs="Arial"/>
          <w:w w:val="110"/>
          <w:lang w:val="pt-BR"/>
        </w:rPr>
        <w:t xml:space="preserve">no Termo de Referência – Anexo I </w:t>
      </w:r>
      <w:r w:rsidRPr="00872B95">
        <w:rPr>
          <w:rFonts w:ascii="Arial" w:hAnsi="Arial" w:cs="Arial"/>
          <w:w w:val="110"/>
          <w:lang w:val="pt-BR"/>
        </w:rPr>
        <w:t>deste edital, podendo até realizar licitação específica para aquisição de um ou de mais itens, hipótese em que, em igualdade de condições, o beneficiário do registro terá preferência, respeitada a legislação relativa às licitações.</w:t>
      </w:r>
    </w:p>
    <w:p w14:paraId="1A943DE1" w14:textId="5E52775D" w:rsidR="00EF73B9" w:rsidRPr="00872B95"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7F6F14" w:rsidRPr="00872B95">
        <w:rPr>
          <w:rFonts w:ascii="Arial" w:hAnsi="Arial" w:cs="Arial"/>
          <w:b/>
          <w:bCs/>
          <w:w w:val="110"/>
          <w:lang w:val="pt-BR"/>
        </w:rPr>
        <w:t>NO CASO DE DIVERGÊNCIA ENTRE A ESPECIFICAÇÃO CONTIDA NESTE EDITAL E NO SISTEMA COMPRA.GOV.BR, PREVALECERÁ A DESCRITA NESTE EDITAL.</w:t>
      </w:r>
    </w:p>
    <w:p w14:paraId="3F8460D2" w14:textId="27206D0D" w:rsidR="00D3339B" w:rsidRPr="003304A1" w:rsidRDefault="00D3339B"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3304A1">
        <w:rPr>
          <w:rFonts w:ascii="Arial" w:hAnsi="Arial" w:cs="Arial"/>
          <w:w w:val="110"/>
          <w:lang w:val="pt-BR"/>
        </w:rPr>
        <w:t>- A licitação será dividida em grupos (Lotes), formados por um ou mais itens, conforme tabela constante do Termo de Referência – Anexo I, facultando-se ao licitante a participação em quantos grupos forem de seu interesse, devendo oferecer proposta para todos os itens que os compõem.</w:t>
      </w:r>
    </w:p>
    <w:p w14:paraId="44169FE7" w14:textId="19DDA1CA" w:rsidR="00EF73B9" w:rsidRPr="000F67DB"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5" w:name="_Toc151457781"/>
      <w:r w:rsidRPr="000F67DB">
        <w:rPr>
          <w:rFonts w:ascii="Arial" w:eastAsia="Gill Sans MT" w:hAnsi="Arial" w:cs="Arial"/>
          <w:b/>
          <w:bCs/>
          <w:spacing w:val="-3"/>
          <w:lang w:val="pt-BR"/>
        </w:rPr>
        <w:t>DO REGISTRO DE PREÇOS</w:t>
      </w:r>
      <w:bookmarkEnd w:id="5"/>
    </w:p>
    <w:p w14:paraId="3E550683" w14:textId="28240DCB" w:rsidR="006874FB" w:rsidRPr="000F67DB"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0F67DB">
        <w:rPr>
          <w:rFonts w:ascii="Arial" w:hAnsi="Arial" w:cs="Arial"/>
          <w:lang w:val="pt-BR"/>
        </w:rPr>
        <w:t xml:space="preserve"> – </w:t>
      </w:r>
      <w:r w:rsidR="006874FB" w:rsidRPr="000F67DB">
        <w:rPr>
          <w:rFonts w:ascii="Arial" w:hAnsi="Arial" w:cs="Arial"/>
          <w:w w:val="110"/>
          <w:lang w:val="pt-BR"/>
        </w:rPr>
        <w:t>As regras referentes aos órgãos gerenciador e participantes, bem como a eventuais adesões são as que constam da minuta de Ata de Registro de Preços</w:t>
      </w:r>
      <w:r w:rsidR="00D80BE8" w:rsidRPr="000F67DB">
        <w:rPr>
          <w:rFonts w:ascii="Arial" w:hAnsi="Arial" w:cs="Arial"/>
          <w:w w:val="110"/>
          <w:lang w:val="pt-BR"/>
        </w:rPr>
        <w:t xml:space="preserve"> – ANEXO V</w:t>
      </w:r>
      <w:r w:rsidR="00F4533E" w:rsidRPr="000F67DB">
        <w:rPr>
          <w:rFonts w:ascii="Arial" w:hAnsi="Arial" w:cs="Arial"/>
          <w:w w:val="110"/>
          <w:lang w:val="pt-BR"/>
        </w:rPr>
        <w:t>I</w:t>
      </w:r>
      <w:r w:rsidR="00D80BE8" w:rsidRPr="000F67DB">
        <w:rPr>
          <w:rFonts w:ascii="Arial" w:hAnsi="Arial" w:cs="Arial"/>
          <w:w w:val="110"/>
          <w:lang w:val="pt-BR"/>
        </w:rPr>
        <w:t>, do edital.</w:t>
      </w:r>
    </w:p>
    <w:p w14:paraId="20C8AE2A" w14:textId="77777777"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6" w:name="_Toc62718154"/>
      <w:bookmarkStart w:id="7" w:name="_Toc151457782"/>
      <w:r w:rsidRPr="00872B95">
        <w:rPr>
          <w:rFonts w:ascii="Arial" w:eastAsia="Gill Sans MT" w:hAnsi="Arial" w:cs="Arial"/>
          <w:b/>
          <w:bCs/>
          <w:spacing w:val="-3"/>
          <w:lang w:val="pt-BR"/>
        </w:rPr>
        <w:t>PREÇO ESTIMADO</w:t>
      </w:r>
      <w:bookmarkEnd w:id="6"/>
      <w:bookmarkEnd w:id="7"/>
    </w:p>
    <w:p w14:paraId="316C20E8" w14:textId="44BB48C8" w:rsidR="009E19FA" w:rsidRPr="00872B95" w:rsidRDefault="00EF73B9" w:rsidP="006A00EC">
      <w:pPr>
        <w:numPr>
          <w:ilvl w:val="1"/>
          <w:numId w:val="1"/>
        </w:numPr>
        <w:tabs>
          <w:tab w:val="left" w:pos="709"/>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 xml:space="preserve">-  </w:t>
      </w:r>
      <w:r w:rsidR="009E19FA" w:rsidRPr="00872B95">
        <w:rPr>
          <w:rFonts w:ascii="Arial" w:hAnsi="Arial" w:cs="Arial"/>
          <w:w w:val="110"/>
          <w:lang w:val="pt-BR"/>
        </w:rPr>
        <w:t xml:space="preserve">O custo estimado total da contratação é de </w:t>
      </w:r>
      <w:r w:rsidR="009E19FA" w:rsidRPr="00433B89">
        <w:rPr>
          <w:rFonts w:ascii="Arial" w:hAnsi="Arial" w:cs="Arial"/>
          <w:b/>
          <w:bCs/>
          <w:w w:val="110"/>
          <w:lang w:val="pt-BR"/>
        </w:rPr>
        <w:t>R$</w:t>
      </w:r>
      <w:r w:rsidR="00572C7F" w:rsidRPr="00433B89">
        <w:rPr>
          <w:rFonts w:ascii="Arial" w:hAnsi="Arial" w:cs="Arial"/>
          <w:b/>
          <w:bCs/>
          <w:w w:val="110"/>
          <w:lang w:val="pt-BR"/>
        </w:rPr>
        <w:t xml:space="preserve"> </w:t>
      </w:r>
      <w:r w:rsidR="00433B89" w:rsidRPr="00433B89">
        <w:rPr>
          <w:rFonts w:ascii="Arial" w:hAnsi="Arial" w:cs="Arial"/>
          <w:b/>
          <w:bCs/>
          <w:w w:val="110"/>
          <w:lang w:val="pt-BR"/>
        </w:rPr>
        <w:t>4.374.086,</w:t>
      </w:r>
      <w:r w:rsidR="007131FC">
        <w:rPr>
          <w:rFonts w:ascii="Arial" w:hAnsi="Arial" w:cs="Arial"/>
          <w:b/>
          <w:bCs/>
          <w:w w:val="110"/>
          <w:lang w:val="pt-BR"/>
        </w:rPr>
        <w:t>8</w:t>
      </w:r>
      <w:r w:rsidR="00433B89" w:rsidRPr="00433B89">
        <w:rPr>
          <w:rFonts w:ascii="Arial" w:hAnsi="Arial" w:cs="Arial"/>
          <w:b/>
          <w:bCs/>
          <w:w w:val="110"/>
          <w:lang w:val="pt-BR"/>
        </w:rPr>
        <w:t xml:space="preserve">8 (quatro milhões, trezentos e setenta e quatro mil, oitenta e seis reais e </w:t>
      </w:r>
      <w:r w:rsidR="007131FC">
        <w:rPr>
          <w:rFonts w:ascii="Arial" w:hAnsi="Arial" w:cs="Arial"/>
          <w:b/>
          <w:bCs/>
          <w:w w:val="110"/>
          <w:lang w:val="pt-BR"/>
        </w:rPr>
        <w:t>oitenta</w:t>
      </w:r>
      <w:r w:rsidR="00433B89" w:rsidRPr="00433B89">
        <w:rPr>
          <w:rFonts w:ascii="Arial" w:hAnsi="Arial" w:cs="Arial"/>
          <w:b/>
          <w:bCs/>
          <w:w w:val="110"/>
          <w:lang w:val="pt-BR"/>
        </w:rPr>
        <w:t xml:space="preserve"> e oito centavos)</w:t>
      </w:r>
      <w:r w:rsidR="009E19FA" w:rsidRPr="00433B89">
        <w:rPr>
          <w:rFonts w:ascii="Arial" w:hAnsi="Arial" w:cs="Arial"/>
          <w:w w:val="110"/>
          <w:lang w:val="pt-BR"/>
        </w:rPr>
        <w:t>,</w:t>
      </w:r>
      <w:r w:rsidR="009E19FA" w:rsidRPr="00433B89">
        <w:rPr>
          <w:rFonts w:ascii="Arial" w:hAnsi="Arial" w:cs="Arial"/>
          <w:color w:val="FF0000"/>
          <w:w w:val="110"/>
          <w:lang w:val="pt-BR"/>
        </w:rPr>
        <w:t xml:space="preserve"> </w:t>
      </w:r>
      <w:r w:rsidR="009E19FA" w:rsidRPr="00872B95">
        <w:rPr>
          <w:rFonts w:ascii="Arial" w:hAnsi="Arial" w:cs="Arial"/>
          <w:w w:val="110"/>
          <w:lang w:val="pt-BR"/>
        </w:rPr>
        <w:t>conforme custos unitários apostos PLANILHA ORÇAMENTÁRIA – ANEXO II do edital.</w:t>
      </w:r>
    </w:p>
    <w:p w14:paraId="7FAC49B5" w14:textId="31366451" w:rsidR="00EF73B9" w:rsidRPr="00872B95"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O valor descrito acima constitui mera estimativa, não se obrigando o </w:t>
      </w:r>
      <w:r w:rsidR="004808AD" w:rsidRPr="00872B95">
        <w:rPr>
          <w:rFonts w:ascii="Arial" w:hAnsi="Arial" w:cs="Arial"/>
          <w:w w:val="110"/>
          <w:lang w:val="pt-BR"/>
        </w:rPr>
        <w:t>Município de Nova Friburgo</w:t>
      </w:r>
      <w:r w:rsidRPr="00872B95">
        <w:rPr>
          <w:rFonts w:ascii="Arial" w:hAnsi="Arial" w:cs="Arial"/>
          <w:w w:val="110"/>
          <w:lang w:val="pt-BR"/>
        </w:rPr>
        <w:t xml:space="preserve"> a utilizá-lo integralmente.</w:t>
      </w:r>
    </w:p>
    <w:p w14:paraId="0F519B54" w14:textId="06D9E98F" w:rsidR="0046163F" w:rsidRPr="008C5CE4" w:rsidRDefault="0046163F"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Em caso de licitação para Registro de Preços, os preços registrados poderão ser alterados ou atualizados em decorrência de eventual redução dos preços praticados no mercado ou de fato que eleve o custo dos bens, das obras ou dos serviços registrados, nas seguintes situações (art. 25 do Decreto nº 11.462/2023)</w:t>
      </w:r>
      <w:r w:rsidR="001250D3" w:rsidRPr="008C5CE4">
        <w:rPr>
          <w:rFonts w:ascii="Arial" w:hAnsi="Arial" w:cs="Arial"/>
          <w:w w:val="110"/>
          <w:lang w:val="pt-BR"/>
        </w:rPr>
        <w:t>.</w:t>
      </w:r>
      <w:r w:rsidR="000F3309" w:rsidRPr="008C5CE4">
        <w:rPr>
          <w:rFonts w:ascii="Arial" w:hAnsi="Arial" w:cs="Arial"/>
          <w:w w:val="110"/>
          <w:lang w:val="pt-BR"/>
        </w:rPr>
        <w:t xml:space="preserve"> </w:t>
      </w:r>
    </w:p>
    <w:p w14:paraId="48C0AC79" w14:textId="77777777" w:rsidR="0046163F" w:rsidRPr="008C5CE4" w:rsidRDefault="0046163F"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C5CE4">
        <w:rPr>
          <w:rFonts w:ascii="Arial" w:hAnsi="Arial" w:cs="Arial"/>
          <w:w w:val="110"/>
          <w:lang w:val="pt-BR"/>
        </w:rPr>
        <w:lastRenderedPageBreak/>
        <w:t>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2021;</w:t>
      </w:r>
    </w:p>
    <w:p w14:paraId="22A57853" w14:textId="77777777" w:rsidR="0046163F" w:rsidRPr="008C5CE4" w:rsidRDefault="0046163F"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em caso de criação, alteração ou extinção de quaisquer tributos ou encargos legais ou superveniência de disposições legais, com comprovada repercussão sobre os preços registrados;</w:t>
      </w:r>
    </w:p>
    <w:p w14:paraId="4C52B119" w14:textId="05098802" w:rsidR="001A59E1" w:rsidRPr="008C5CE4" w:rsidRDefault="0046163F"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 xml:space="preserve">serão reajustados os preços registrados, respeitada a contagem da anualidade e </w:t>
      </w:r>
      <w:r w:rsidR="001A59E1" w:rsidRPr="008C5CE4">
        <w:rPr>
          <w:rFonts w:ascii="Arial" w:hAnsi="Arial" w:cs="Arial"/>
          <w:w w:val="110"/>
          <w:lang w:val="pt-BR"/>
        </w:rPr>
        <w:t>utilizando-se a variação do Índice Nacional de Preços ao Consumidor Amplo (IPCA), instituído pelo Instituto Brasileiro de Geografia e Estatística (IBGE).</w:t>
      </w:r>
    </w:p>
    <w:p w14:paraId="6EAB7262"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Nos reajustes subsequentes ao primeiro, o interregno mínimo de um ano será contado a partir dos efeitos financeiros do último reajuste.</w:t>
      </w:r>
    </w:p>
    <w:p w14:paraId="42500C18"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13ECBD2D"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Nas aferições finais, o(s) índice(s) utilizado(s) para reajuste será(</w:t>
      </w:r>
      <w:proofErr w:type="spellStart"/>
      <w:r w:rsidRPr="008C5CE4">
        <w:rPr>
          <w:rFonts w:ascii="Arial" w:hAnsi="Arial" w:cs="Arial"/>
          <w:w w:val="110"/>
          <w:lang w:val="pt-BR"/>
        </w:rPr>
        <w:t>ão</w:t>
      </w:r>
      <w:proofErr w:type="spellEnd"/>
      <w:r w:rsidRPr="008C5CE4">
        <w:rPr>
          <w:rFonts w:ascii="Arial" w:hAnsi="Arial" w:cs="Arial"/>
          <w:w w:val="110"/>
          <w:lang w:val="pt-BR"/>
        </w:rPr>
        <w:t>), obrigatoriamente, o(s) definitivo(s).</w:t>
      </w:r>
    </w:p>
    <w:p w14:paraId="7C22339F"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Caso o(s) índice(s) estabelecido(s) para reajustamento venha(m) a ser extinto(s) ou de qualquer forma não possa(m) mais ser utilizado(s), será(</w:t>
      </w:r>
      <w:proofErr w:type="spellStart"/>
      <w:r w:rsidRPr="008C5CE4">
        <w:rPr>
          <w:rFonts w:ascii="Arial" w:hAnsi="Arial" w:cs="Arial"/>
          <w:w w:val="110"/>
          <w:lang w:val="pt-BR"/>
        </w:rPr>
        <w:t>ão</w:t>
      </w:r>
      <w:proofErr w:type="spellEnd"/>
      <w:r w:rsidRPr="008C5CE4">
        <w:rPr>
          <w:rFonts w:ascii="Arial" w:hAnsi="Arial" w:cs="Arial"/>
          <w:w w:val="110"/>
          <w:lang w:val="pt-BR"/>
        </w:rPr>
        <w:t>) adotado(s), em substituição, o(s) que vier(em) a ser determinado(s) pela legislação então em vigor.</w:t>
      </w:r>
    </w:p>
    <w:p w14:paraId="47235784"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 xml:space="preserve">Na ausência de previsão legal quanto ao índice substituto, as partes elegerão novo índice oficial, para reajustamento do preço do valor remanescente, por meio de termo aditivo. </w:t>
      </w:r>
    </w:p>
    <w:p w14:paraId="31E14D6D" w14:textId="77777777" w:rsidR="008A2EAD" w:rsidRPr="008C5CE4" w:rsidRDefault="008A2EAD" w:rsidP="006A00EC">
      <w:pPr>
        <w:numPr>
          <w:ilvl w:val="3"/>
          <w:numId w:val="1"/>
        </w:numPr>
        <w:tabs>
          <w:tab w:val="left" w:pos="1134"/>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 xml:space="preserve"> O reajuste será realizado por apostilamento.</w:t>
      </w:r>
    </w:p>
    <w:p w14:paraId="14521D49" w14:textId="21AE0D14" w:rsidR="0046163F" w:rsidRPr="008C5CE4" w:rsidRDefault="0046163F"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C5CE4">
        <w:rPr>
          <w:rFonts w:ascii="Arial" w:hAnsi="Arial" w:cs="Arial"/>
          <w:w w:val="110"/>
          <w:lang w:val="pt-BR"/>
        </w:rPr>
        <w:t>poderão ser repactuados, a pedido do interessado, conforme critérios definidos para a contratação.</w:t>
      </w:r>
    </w:p>
    <w:p w14:paraId="6CFC79B8" w14:textId="3FCCFE7E"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8" w:name="_Toc62718156"/>
      <w:bookmarkStart w:id="9" w:name="_Toc151457783"/>
      <w:r w:rsidRPr="00872B95">
        <w:rPr>
          <w:rFonts w:ascii="Arial" w:eastAsia="Gill Sans MT" w:hAnsi="Arial" w:cs="Arial"/>
          <w:b/>
          <w:bCs/>
          <w:spacing w:val="-3"/>
          <w:lang w:val="pt-BR"/>
        </w:rPr>
        <w:t>CONDIÇÕES DE PARTICIPAÇÃO</w:t>
      </w:r>
      <w:bookmarkEnd w:id="8"/>
      <w:bookmarkEnd w:id="9"/>
    </w:p>
    <w:p w14:paraId="2CD67AF0" w14:textId="77777777" w:rsidR="00EF73B9" w:rsidRPr="00872B95"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Poderão participar desta licitação as empresas interessadas que atenderem às seguintes exigências:</w:t>
      </w:r>
    </w:p>
    <w:p w14:paraId="3B3713BE" w14:textId="77777777" w:rsidR="00EF73B9" w:rsidRPr="00872B95" w:rsidRDefault="00EF73B9"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Estejam legalmente estabelecidas e explorem ramo de atividade compatível com o objeto desta licitação, devendo tal fato ser oportunamente comprovado mediante exame dos atos constitutivos da empresa;</w:t>
      </w:r>
    </w:p>
    <w:p w14:paraId="4B1B85A6" w14:textId="1419A7AA" w:rsidR="007B2E28" w:rsidRPr="00872B95" w:rsidRDefault="00EF73B9" w:rsidP="006A00EC">
      <w:pPr>
        <w:numPr>
          <w:ilvl w:val="2"/>
          <w:numId w:val="1"/>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Est</w:t>
      </w:r>
      <w:r w:rsidR="007B2E28" w:rsidRPr="00872B95">
        <w:rPr>
          <w:rFonts w:ascii="Arial" w:hAnsi="Arial" w:cs="Arial"/>
          <w:w w:val="110"/>
          <w:lang w:val="pt-BR"/>
        </w:rPr>
        <w:t>iveram</w:t>
      </w:r>
      <w:r w:rsidRPr="00872B95">
        <w:rPr>
          <w:rFonts w:ascii="Arial" w:hAnsi="Arial" w:cs="Arial"/>
          <w:w w:val="110"/>
          <w:lang w:val="pt-BR"/>
        </w:rPr>
        <w:t xml:space="preserve"> </w:t>
      </w:r>
      <w:r w:rsidR="007B2E28" w:rsidRPr="00872B95">
        <w:rPr>
          <w:rFonts w:ascii="Arial" w:hAnsi="Arial" w:cs="Arial"/>
          <w:w w:val="110"/>
          <w:lang w:val="pt-BR"/>
        </w:rPr>
        <w:t>previamente credenciados no Sistema de Cadastramento Unificado de Fornecedores - SICAF e no Sistema de Compras do Governo Federal (</w:t>
      </w:r>
      <w:hyperlink r:id="rId11" w:history="1">
        <w:r w:rsidR="007B2E28" w:rsidRPr="00872B95">
          <w:rPr>
            <w:rStyle w:val="Hyperlink"/>
            <w:rFonts w:ascii="Arial" w:hAnsi="Arial" w:cs="Arial"/>
            <w:w w:val="110"/>
            <w:lang w:val="pt-BR"/>
          </w:rPr>
          <w:t>www.gov.br/compras</w:t>
        </w:r>
      </w:hyperlink>
      <w:r w:rsidR="007B2E28" w:rsidRPr="00872B95">
        <w:rPr>
          <w:rFonts w:ascii="Arial" w:hAnsi="Arial" w:cs="Arial"/>
          <w:w w:val="110"/>
          <w:lang w:val="pt-BR"/>
        </w:rPr>
        <w:t>), por meio de Certificado Digital conferido pela Infraestrutura de Chaves Públicas Brasileira – ICP – Brasil.</w:t>
      </w:r>
    </w:p>
    <w:p w14:paraId="3741D862" w14:textId="6571CEE3" w:rsidR="007B2E28" w:rsidRPr="00872B95" w:rsidRDefault="007B2E28" w:rsidP="006A00EC">
      <w:pPr>
        <w:numPr>
          <w:ilvl w:val="3"/>
          <w:numId w:val="1"/>
        </w:numPr>
        <w:tabs>
          <w:tab w:val="left" w:pos="709"/>
          <w:tab w:val="left" w:pos="993"/>
        </w:tabs>
        <w:spacing w:before="113" w:line="360" w:lineRule="auto"/>
        <w:ind w:left="284" w:right="747" w:firstLine="0"/>
        <w:jc w:val="both"/>
        <w:rPr>
          <w:rFonts w:ascii="Arial" w:hAnsi="Arial" w:cs="Arial"/>
          <w:b/>
          <w:bCs/>
          <w:w w:val="110"/>
          <w:lang w:val="pt-BR"/>
        </w:rPr>
      </w:pPr>
      <w:r w:rsidRPr="00872B95">
        <w:rPr>
          <w:rFonts w:ascii="Arial" w:hAnsi="Arial" w:cs="Arial"/>
          <w:b/>
          <w:bCs/>
          <w:w w:val="110"/>
          <w:lang w:val="pt-BR"/>
        </w:rPr>
        <w:t>- Os interessados deverão atender às condições exigidas no cadastramento no SICAF até o terceiro dia útil anterior à data prevista para recebimento das propostas.</w:t>
      </w:r>
    </w:p>
    <w:p w14:paraId="62A6C2FB" w14:textId="77777777" w:rsidR="00AC281D" w:rsidRPr="00872B95" w:rsidRDefault="00AC281D" w:rsidP="006A00EC">
      <w:pPr>
        <w:pStyle w:val="PargrafodaLista"/>
        <w:numPr>
          <w:ilvl w:val="2"/>
          <w:numId w:val="1"/>
        </w:numPr>
        <w:tabs>
          <w:tab w:val="left" w:pos="709"/>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14:paraId="32930E52" w14:textId="3A4041DD" w:rsidR="00AC281D" w:rsidRPr="00872B95" w:rsidRDefault="00AC281D" w:rsidP="006A00EC">
      <w:pPr>
        <w:pStyle w:val="PargrafodaLista"/>
        <w:numPr>
          <w:ilvl w:val="3"/>
          <w:numId w:val="1"/>
        </w:numPr>
        <w:tabs>
          <w:tab w:val="left" w:pos="709"/>
          <w:tab w:val="left" w:pos="1134"/>
        </w:tabs>
        <w:spacing w:before="113" w:line="360" w:lineRule="auto"/>
        <w:ind w:left="284" w:right="747" w:firstLine="0"/>
        <w:contextualSpacing/>
        <w:rPr>
          <w:rFonts w:ascii="Arial" w:hAnsi="Arial" w:cs="Arial"/>
          <w:w w:val="110"/>
          <w:lang w:val="pt-BR"/>
        </w:rPr>
      </w:pPr>
      <w:r w:rsidRPr="00872B95">
        <w:rPr>
          <w:rFonts w:ascii="Arial" w:hAnsi="Arial" w:cs="Arial"/>
          <w:lang w:val="pt-BR"/>
        </w:rPr>
        <w:t xml:space="preserve">- </w:t>
      </w:r>
      <w:r w:rsidRPr="00872B95">
        <w:rPr>
          <w:rFonts w:ascii="Arial" w:hAnsi="Arial" w:cs="Arial"/>
          <w:w w:val="110"/>
          <w:lang w:val="pt-BR"/>
        </w:rPr>
        <w:t>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14:paraId="1951A52C" w14:textId="568D3A8E" w:rsidR="001D384A" w:rsidRPr="00872B95" w:rsidRDefault="001D384A" w:rsidP="006A00EC">
      <w:pPr>
        <w:numPr>
          <w:ilvl w:val="2"/>
          <w:numId w:val="1"/>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0C2BDC" w14:textId="0FCFB6B2" w:rsidR="001D384A" w:rsidRPr="00872B95" w:rsidRDefault="001D384A" w:rsidP="006A00EC">
      <w:pPr>
        <w:numPr>
          <w:ilvl w:val="2"/>
          <w:numId w:val="1"/>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EA089D4" w14:textId="11762163" w:rsidR="001D384A" w:rsidRPr="00872B95" w:rsidRDefault="001D384A" w:rsidP="006A00EC">
      <w:pPr>
        <w:numPr>
          <w:ilvl w:val="2"/>
          <w:numId w:val="1"/>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não observância do disposto no item anterior poderá ensejar desclassificação no momento da habilitação.</w:t>
      </w:r>
    </w:p>
    <w:p w14:paraId="23937960" w14:textId="7AD6B102" w:rsidR="00EF73B9" w:rsidRPr="00872B95" w:rsidRDefault="00EF73B9" w:rsidP="006A00EC">
      <w:pPr>
        <w:numPr>
          <w:ilvl w:val="2"/>
          <w:numId w:val="1"/>
        </w:numPr>
        <w:tabs>
          <w:tab w:val="left" w:pos="709"/>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Atendam às condições exigidas neste Edital e em seus Anexos.</w:t>
      </w:r>
    </w:p>
    <w:p w14:paraId="21C5FB7C" w14:textId="74F5F826" w:rsidR="00F7640B" w:rsidRPr="00872B95" w:rsidRDefault="00F7640B"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Será concedido tratamento favorecido para as microempresas e empresas de pequeno porte,</w:t>
      </w:r>
      <w:r w:rsidR="006150D9" w:rsidRPr="00872B95">
        <w:rPr>
          <w:rFonts w:ascii="Ecofont_Spranq_eco_Sans" w:eastAsiaTheme="minorEastAsia" w:hAnsi="Ecofont_Spranq_eco_Sans"/>
          <w:sz w:val="24"/>
          <w:szCs w:val="24"/>
          <w:lang w:val="pt-BR" w:eastAsia="pt-BR" w:bidi="ar-SA"/>
        </w:rPr>
        <w:t xml:space="preserve"> </w:t>
      </w:r>
      <w:r w:rsidR="006150D9" w:rsidRPr="00872B95">
        <w:rPr>
          <w:rFonts w:ascii="Arial" w:hAnsi="Arial" w:cs="Arial"/>
          <w:w w:val="110"/>
          <w:lang w:val="pt-BR"/>
        </w:rPr>
        <w:t xml:space="preserve">para as sociedades cooperativas mencionadas no </w:t>
      </w:r>
      <w:hyperlink r:id="rId12" w:anchor="art16">
        <w:r w:rsidR="006150D9" w:rsidRPr="00872B95">
          <w:rPr>
            <w:rStyle w:val="Hyperlink"/>
            <w:rFonts w:ascii="Arial" w:hAnsi="Arial" w:cs="Arial"/>
            <w:w w:val="110"/>
            <w:lang w:val="pt-BR"/>
          </w:rPr>
          <w:t>artigo 16 da Lei nº 14.133, de 2021</w:t>
        </w:r>
      </w:hyperlink>
      <w:r w:rsidRPr="00872B95">
        <w:rPr>
          <w:rFonts w:ascii="Arial" w:hAnsi="Arial" w:cs="Arial"/>
          <w:w w:val="110"/>
          <w:lang w:val="pt-BR"/>
        </w:rPr>
        <w:t xml:space="preserve"> para o agricultor familiar, o produtor rural pessoa física e para o microempreendedor individual - MEI, nos limites previstos da </w:t>
      </w:r>
      <w:hyperlink r:id="rId13" w:history="1">
        <w:r w:rsidRPr="00872B95">
          <w:rPr>
            <w:rFonts w:ascii="Arial" w:hAnsi="Arial" w:cs="Arial"/>
            <w:lang w:val="pt-BR"/>
          </w:rPr>
          <w:t>Lei Complementar nº 123, de 2006</w:t>
        </w:r>
      </w:hyperlink>
      <w:r w:rsidRPr="00872B95">
        <w:rPr>
          <w:rFonts w:ascii="Arial" w:hAnsi="Arial" w:cs="Arial"/>
          <w:w w:val="110"/>
          <w:lang w:val="pt-BR"/>
        </w:rPr>
        <w:t xml:space="preserve"> e do Decreto n.º 8.538, de 2015.</w:t>
      </w:r>
    </w:p>
    <w:p w14:paraId="72C50491" w14:textId="665853BD" w:rsidR="00EF73B9" w:rsidRPr="00872B95" w:rsidRDefault="00EF73B9" w:rsidP="006A00EC">
      <w:pPr>
        <w:numPr>
          <w:ilvl w:val="2"/>
          <w:numId w:val="1"/>
        </w:numPr>
        <w:tabs>
          <w:tab w:val="left" w:pos="993"/>
        </w:tabs>
        <w:spacing w:before="113" w:line="360" w:lineRule="auto"/>
        <w:ind w:left="284" w:right="747" w:firstLine="0"/>
        <w:jc w:val="both"/>
        <w:rPr>
          <w:rFonts w:ascii="Arial" w:hAnsi="Arial" w:cs="Arial"/>
          <w:w w:val="110"/>
          <w:lang w:val="pt-BR"/>
        </w:rPr>
      </w:pPr>
      <w:bookmarkStart w:id="10" w:name="_Toc43891491"/>
      <w:r w:rsidRPr="00872B95">
        <w:rPr>
          <w:rFonts w:ascii="Arial" w:hAnsi="Arial" w:cs="Arial"/>
          <w:w w:val="110"/>
          <w:lang w:val="pt-BR"/>
        </w:rPr>
        <w:t xml:space="preserve">- As microempresas (ME), empresas de pequeno porte (EPP) e equiparadas que quiserem usufruir dos benefícios concedidos pela Lei Complementar nº 123, de </w:t>
      </w:r>
      <w:r w:rsidR="00B75EB3" w:rsidRPr="00872B95">
        <w:rPr>
          <w:rFonts w:ascii="Arial" w:hAnsi="Arial" w:cs="Arial"/>
          <w:w w:val="110"/>
          <w:lang w:val="pt-BR"/>
        </w:rPr>
        <w:t>2006</w:t>
      </w:r>
      <w:r w:rsidRPr="00872B95">
        <w:rPr>
          <w:rFonts w:ascii="Arial" w:hAnsi="Arial" w:cs="Arial"/>
          <w:w w:val="110"/>
          <w:lang w:val="pt-BR"/>
        </w:rPr>
        <w:t>, deverão declarar em campo próprio do sistema eletrônico tal condição, ostentando os requisitos previstos no referido dispositivo legal, em especial quanto ao seu artigo 3º.</w:t>
      </w:r>
      <w:bookmarkEnd w:id="10"/>
    </w:p>
    <w:p w14:paraId="65916EB2" w14:textId="63D0B336" w:rsidR="003F4C89" w:rsidRPr="00872B95" w:rsidRDefault="003F4C89" w:rsidP="006A00EC">
      <w:pPr>
        <w:numPr>
          <w:ilvl w:val="3"/>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Para comprovação da condição disposta no item anterior, a empresa licitante deverá apresentar ainda a Declaração </w:t>
      </w:r>
      <w:r w:rsidRPr="00872B95">
        <w:rPr>
          <w:rFonts w:ascii="Arial" w:hAnsi="Arial" w:cs="Arial"/>
          <w:b/>
          <w:bCs/>
          <w:w w:val="110"/>
          <w:lang w:val="pt-BR"/>
        </w:rPr>
        <w:t>atualizada</w:t>
      </w:r>
      <w:r w:rsidRPr="00872B95">
        <w:rPr>
          <w:rFonts w:ascii="Arial" w:hAnsi="Arial" w:cs="Arial"/>
          <w:w w:val="110"/>
          <w:lang w:val="pt-BR"/>
        </w:rPr>
        <w:t xml:space="preserve"> devidamente </w:t>
      </w:r>
      <w:r w:rsidRPr="00872B95">
        <w:rPr>
          <w:rFonts w:ascii="Arial" w:hAnsi="Arial" w:cs="Arial"/>
          <w:b/>
          <w:bCs/>
          <w:w w:val="110"/>
          <w:lang w:val="pt-BR"/>
        </w:rPr>
        <w:t>assinada pelo representante legal e pelo conta</w:t>
      </w:r>
      <w:r w:rsidR="006957F4">
        <w:rPr>
          <w:rFonts w:ascii="Arial" w:hAnsi="Arial" w:cs="Arial"/>
          <w:b/>
          <w:bCs/>
          <w:w w:val="110"/>
          <w:lang w:val="pt-BR"/>
        </w:rPr>
        <w:t>d</w:t>
      </w:r>
      <w:r w:rsidRPr="00872B95">
        <w:rPr>
          <w:rFonts w:ascii="Arial" w:hAnsi="Arial" w:cs="Arial"/>
          <w:b/>
          <w:bCs/>
          <w:w w:val="110"/>
          <w:lang w:val="pt-BR"/>
        </w:rPr>
        <w:t>or (Anexo V do edital)</w:t>
      </w:r>
      <w:r w:rsidR="00C86CA9" w:rsidRPr="00872B95">
        <w:rPr>
          <w:rFonts w:ascii="Arial" w:hAnsi="Arial" w:cs="Arial"/>
          <w:b/>
          <w:bCs/>
          <w:w w:val="110"/>
          <w:lang w:val="pt-BR"/>
        </w:rPr>
        <w:t>.</w:t>
      </w:r>
    </w:p>
    <w:p w14:paraId="2946EDE4" w14:textId="067CC388" w:rsidR="00E647A5" w:rsidRPr="00872B95" w:rsidRDefault="00E647A5" w:rsidP="006A00EC">
      <w:pPr>
        <w:numPr>
          <w:ilvl w:val="0"/>
          <w:numId w:val="1"/>
        </w:numPr>
        <w:tabs>
          <w:tab w:val="left" w:pos="709"/>
        </w:tabs>
        <w:spacing w:before="199" w:line="360" w:lineRule="auto"/>
        <w:ind w:left="284" w:right="747" w:firstLine="0"/>
        <w:jc w:val="both"/>
        <w:outlineLvl w:val="0"/>
        <w:rPr>
          <w:rFonts w:ascii="Arial" w:hAnsi="Arial" w:cs="Arial"/>
          <w:w w:val="110"/>
          <w:lang w:val="pt-BR"/>
        </w:rPr>
      </w:pPr>
      <w:bookmarkStart w:id="11" w:name="_Toc151457784"/>
      <w:r w:rsidRPr="00872B95">
        <w:rPr>
          <w:rFonts w:ascii="Arial" w:hAnsi="Arial" w:cs="Arial"/>
          <w:b/>
          <w:bCs/>
          <w:w w:val="110"/>
          <w:lang w:val="pt-BR"/>
        </w:rPr>
        <w:t>DA PARTICIPAÇÃO DE CONSÓRCIOS DE EMPRESAS</w:t>
      </w:r>
      <w:bookmarkEnd w:id="11"/>
    </w:p>
    <w:p w14:paraId="21210D8F" w14:textId="77777777" w:rsidR="00E647A5" w:rsidRPr="00872B95" w:rsidRDefault="00E647A5" w:rsidP="006A00EC">
      <w:pPr>
        <w:numPr>
          <w:ilvl w:val="1"/>
          <w:numId w:val="1"/>
        </w:numPr>
        <w:tabs>
          <w:tab w:val="left" w:pos="851"/>
        </w:tabs>
        <w:spacing w:before="113" w:line="360" w:lineRule="auto"/>
        <w:ind w:left="284" w:right="747" w:firstLine="0"/>
        <w:jc w:val="both"/>
        <w:rPr>
          <w:rFonts w:ascii="Arial" w:hAnsi="Arial" w:cs="Arial"/>
          <w:i/>
          <w:w w:val="110"/>
          <w:lang w:val="pt-BR"/>
        </w:rPr>
      </w:pPr>
      <w:r w:rsidRPr="00872B95">
        <w:rPr>
          <w:rFonts w:ascii="Arial" w:hAnsi="Arial" w:cs="Arial"/>
          <w:w w:val="110"/>
          <w:lang w:val="pt-BR"/>
        </w:rPr>
        <w:t xml:space="preserve"> - Quando permitida a participação de consórcio de empresas, a licitante deverá apresentar comprovação de compromisso público ou particular de constituição de consórcio, subscrito pelos consorciados;</w:t>
      </w:r>
    </w:p>
    <w:p w14:paraId="0C11F69A" w14:textId="77777777" w:rsidR="00E647A5" w:rsidRPr="00872B95" w:rsidRDefault="00E647A5" w:rsidP="006A00EC">
      <w:pPr>
        <w:numPr>
          <w:ilvl w:val="2"/>
          <w:numId w:val="1"/>
        </w:numPr>
        <w:tabs>
          <w:tab w:val="left" w:pos="1134"/>
        </w:tabs>
        <w:spacing w:before="113" w:line="360" w:lineRule="auto"/>
        <w:ind w:left="284" w:right="747" w:firstLine="0"/>
        <w:jc w:val="both"/>
        <w:rPr>
          <w:rFonts w:ascii="Arial" w:hAnsi="Arial" w:cs="Arial"/>
          <w:iCs/>
          <w:w w:val="110"/>
          <w:lang w:val="pt-BR"/>
        </w:rPr>
      </w:pPr>
      <w:r w:rsidRPr="00872B95">
        <w:rPr>
          <w:rFonts w:ascii="Arial" w:hAnsi="Arial" w:cs="Arial"/>
          <w:iCs/>
          <w:w w:val="110"/>
          <w:lang w:val="pt-BR"/>
        </w:rPr>
        <w:t>- O licitante vencedor é obrigado a promover, antes da celebração do contrato, a constituição e o registro do consórcio, nos termos do compromisso referido no subitem anterior.</w:t>
      </w:r>
    </w:p>
    <w:p w14:paraId="282E28A5" w14:textId="77777777" w:rsidR="00E647A5" w:rsidRPr="00872B95" w:rsidRDefault="00E647A5" w:rsidP="006A00EC">
      <w:pPr>
        <w:numPr>
          <w:ilvl w:val="1"/>
          <w:numId w:val="1"/>
        </w:numPr>
        <w:tabs>
          <w:tab w:val="left" w:pos="851"/>
        </w:tabs>
        <w:spacing w:before="113" w:line="360" w:lineRule="auto"/>
        <w:ind w:left="284" w:right="747" w:firstLine="0"/>
        <w:jc w:val="both"/>
        <w:rPr>
          <w:rFonts w:ascii="Arial" w:hAnsi="Arial" w:cs="Arial"/>
          <w:iCs/>
          <w:w w:val="110"/>
          <w:lang w:val="pt-BR"/>
        </w:rPr>
      </w:pPr>
      <w:r w:rsidRPr="00872B95">
        <w:rPr>
          <w:rFonts w:ascii="Arial" w:hAnsi="Arial" w:cs="Arial"/>
          <w:iCs/>
          <w:w w:val="110"/>
          <w:lang w:val="pt-BR"/>
        </w:rPr>
        <w:t xml:space="preserve">– O licitante deverá realizar a </w:t>
      </w:r>
      <w:r w:rsidRPr="00872B95">
        <w:rPr>
          <w:rFonts w:ascii="Arial" w:hAnsi="Arial" w:cs="Arial"/>
          <w:w w:val="110"/>
          <w:lang w:val="pt-BR"/>
        </w:rPr>
        <w:t>indicação</w:t>
      </w:r>
      <w:r w:rsidRPr="00872B95">
        <w:rPr>
          <w:rFonts w:ascii="Arial" w:hAnsi="Arial" w:cs="Arial"/>
          <w:iCs/>
          <w:w w:val="110"/>
          <w:lang w:val="pt-BR"/>
        </w:rPr>
        <w:t xml:space="preserve"> da empresa líder do consórcio, que será responsável por sua representação perante a Administração;</w:t>
      </w:r>
    </w:p>
    <w:p w14:paraId="0DDA0C59" w14:textId="001B957F" w:rsidR="00E647A5" w:rsidRPr="00872B95" w:rsidRDefault="00C62D6C" w:rsidP="006A00EC">
      <w:pPr>
        <w:numPr>
          <w:ilvl w:val="1"/>
          <w:numId w:val="1"/>
        </w:numPr>
        <w:tabs>
          <w:tab w:val="left" w:pos="851"/>
        </w:tabs>
        <w:spacing w:before="113" w:line="360" w:lineRule="auto"/>
        <w:ind w:left="284" w:right="747" w:firstLine="0"/>
        <w:jc w:val="both"/>
        <w:rPr>
          <w:rFonts w:ascii="Arial" w:hAnsi="Arial" w:cs="Arial"/>
          <w:i/>
          <w:w w:val="110"/>
          <w:lang w:val="pt-BR"/>
        </w:rPr>
      </w:pPr>
      <w:r w:rsidRPr="00872B95">
        <w:rPr>
          <w:rFonts w:ascii="Arial" w:hAnsi="Arial" w:cs="Arial"/>
          <w:w w:val="110"/>
          <w:lang w:val="pt-BR"/>
        </w:rPr>
        <w:t xml:space="preserve">- </w:t>
      </w:r>
      <w:r w:rsidR="00E647A5" w:rsidRPr="00872B95">
        <w:rPr>
          <w:rFonts w:ascii="Arial" w:hAnsi="Arial" w:cs="Arial"/>
          <w:w w:val="110"/>
          <w:lang w:val="pt-BR"/>
        </w:rPr>
        <w:t>A habilitação técnica, quando exigida, será feita por meio do somatório dos quantitativos de cada consorciado e, para efeito de habilitação econômico-financeira, quando exigida, será observado o somatório dos valores de cada consorciado.</w:t>
      </w:r>
    </w:p>
    <w:p w14:paraId="011873F9" w14:textId="77777777" w:rsidR="00E647A5" w:rsidRPr="00872B95" w:rsidRDefault="00E647A5"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Se o consórcio não for formado integralmente por microempresas ou empresas de pequeno porte e o termo de referência exigir requisitos de habilitação econômico-financeira, haverá um acréscimo de 30% (trinta por cento) para o consórcio em relação ao valor exigido para os licitantes individuais.</w:t>
      </w:r>
    </w:p>
    <w:p w14:paraId="2225CF6E" w14:textId="77777777" w:rsidR="00E647A5" w:rsidRPr="00872B95" w:rsidRDefault="00E647A5"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Fica impedida de a empresa consorciada participar, na mesma licitação, de mais de um consórcio ou de forma isolada;</w:t>
      </w:r>
    </w:p>
    <w:p w14:paraId="1F937CBD" w14:textId="77777777" w:rsidR="00E647A5" w:rsidRPr="00872B95" w:rsidRDefault="00E647A5"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8253277" w14:textId="77777777" w:rsidR="00E647A5" w:rsidRPr="00872B95" w:rsidRDefault="00E647A5" w:rsidP="006A00EC">
      <w:pPr>
        <w:numPr>
          <w:ilvl w:val="0"/>
          <w:numId w:val="1"/>
        </w:numPr>
        <w:tabs>
          <w:tab w:val="left" w:pos="709"/>
        </w:tabs>
        <w:spacing w:before="199" w:line="360" w:lineRule="auto"/>
        <w:ind w:left="284" w:right="747" w:firstLine="0"/>
        <w:jc w:val="both"/>
        <w:outlineLvl w:val="0"/>
        <w:rPr>
          <w:rFonts w:ascii="Arial" w:hAnsi="Arial" w:cs="Arial"/>
          <w:b/>
          <w:bCs/>
          <w:w w:val="110"/>
          <w:lang w:val="pt-BR"/>
        </w:rPr>
      </w:pPr>
      <w:bookmarkStart w:id="12" w:name="_Toc151457785"/>
      <w:r w:rsidRPr="00872B95">
        <w:rPr>
          <w:rFonts w:ascii="Arial" w:hAnsi="Arial" w:cs="Arial"/>
          <w:b/>
          <w:bCs/>
          <w:w w:val="110"/>
          <w:lang w:val="pt-BR"/>
        </w:rPr>
        <w:t>DA PARTICIPAÇÃO DE COOPERATIVAS DE EMPRESAS</w:t>
      </w:r>
      <w:bookmarkEnd w:id="12"/>
    </w:p>
    <w:p w14:paraId="460DF295" w14:textId="77777777" w:rsidR="00E647A5" w:rsidRPr="00872B95" w:rsidRDefault="00E647A5" w:rsidP="006A00EC">
      <w:pPr>
        <w:pStyle w:val="PargrafodaLista"/>
        <w:numPr>
          <w:ilvl w:val="1"/>
          <w:numId w:val="1"/>
        </w:numPr>
        <w:tabs>
          <w:tab w:val="left" w:pos="709"/>
          <w:tab w:val="left" w:pos="851"/>
        </w:tabs>
        <w:spacing w:before="199" w:line="360" w:lineRule="auto"/>
        <w:ind w:left="284" w:right="747" w:firstLine="0"/>
        <w:rPr>
          <w:rFonts w:ascii="Arial" w:hAnsi="Arial" w:cs="Arial"/>
          <w:w w:val="110"/>
          <w:lang w:val="pt-BR"/>
        </w:rPr>
      </w:pPr>
      <w:r w:rsidRPr="00872B95">
        <w:rPr>
          <w:rFonts w:ascii="Arial" w:hAnsi="Arial" w:cs="Arial"/>
          <w:w w:val="110"/>
          <w:lang w:val="pt-BR"/>
        </w:rPr>
        <w:t>Caso admitida a participação de cooperativas, será exigida a seguinte documentação complementar:</w:t>
      </w:r>
    </w:p>
    <w:p w14:paraId="20201D37"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hyperlink r:id="rId14" w:anchor="art4">
        <w:proofErr w:type="spellStart"/>
        <w:r w:rsidRPr="00872B95">
          <w:rPr>
            <w:rFonts w:ascii="Arial" w:hAnsi="Arial" w:cs="Arial"/>
            <w:w w:val="110"/>
            <w:lang w:val="pt-BR"/>
          </w:rPr>
          <w:t>arts</w:t>
        </w:r>
        <w:proofErr w:type="spellEnd"/>
        <w:r w:rsidRPr="00872B95">
          <w:rPr>
            <w:rFonts w:ascii="Arial" w:hAnsi="Arial" w:cs="Arial"/>
            <w:w w:val="110"/>
            <w:lang w:val="pt-BR"/>
          </w:rPr>
          <w:t>. 4º, inciso XI, 21, inciso I</w:t>
        </w:r>
      </w:hyperlink>
      <w:r w:rsidRPr="00872B95">
        <w:rPr>
          <w:rFonts w:ascii="Arial" w:hAnsi="Arial" w:cs="Arial"/>
          <w:w w:val="110"/>
          <w:lang w:val="pt-BR"/>
        </w:rPr>
        <w:t xml:space="preserve"> e </w:t>
      </w:r>
      <w:hyperlink r:id="rId15" w:anchor="art42">
        <w:r w:rsidRPr="00872B95">
          <w:rPr>
            <w:rFonts w:ascii="Arial" w:hAnsi="Arial" w:cs="Arial"/>
            <w:w w:val="110"/>
            <w:lang w:val="pt-BR"/>
          </w:rPr>
          <w:t>42, §§2º a 6º da Lei n. 5.764, de 1971</w:t>
        </w:r>
      </w:hyperlink>
      <w:r w:rsidRPr="00872B95">
        <w:rPr>
          <w:rFonts w:ascii="Arial" w:hAnsi="Arial" w:cs="Arial"/>
          <w:w w:val="110"/>
          <w:lang w:val="pt-BR"/>
        </w:rPr>
        <w:t>;</w:t>
      </w:r>
    </w:p>
    <w:p w14:paraId="0B0D8DB7"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A declaração de regularidade de situação do contribuinte individual – DRSCI, para cada um dos cooperados indicados;</w:t>
      </w:r>
    </w:p>
    <w:p w14:paraId="22026AF1"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comprovação do capital social proporcional ao número de cooperados necessários à execução contratual; </w:t>
      </w:r>
    </w:p>
    <w:p w14:paraId="51CD61A3"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O registro previsto na </w:t>
      </w:r>
      <w:hyperlink r:id="rId16" w:anchor="art107">
        <w:r w:rsidRPr="00872B95">
          <w:rPr>
            <w:rFonts w:ascii="Arial" w:hAnsi="Arial" w:cs="Arial"/>
            <w:w w:val="110"/>
            <w:lang w:val="pt-BR"/>
          </w:rPr>
          <w:t>Lei n. 5.764, de 1971, art. 107</w:t>
        </w:r>
      </w:hyperlink>
      <w:r w:rsidRPr="00872B95">
        <w:rPr>
          <w:rFonts w:ascii="Arial" w:hAnsi="Arial" w:cs="Arial"/>
          <w:w w:val="110"/>
          <w:lang w:val="pt-BR"/>
        </w:rPr>
        <w:t>;</w:t>
      </w:r>
    </w:p>
    <w:p w14:paraId="4F278BFF"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 A comprovação de integração das respectivas quotas-partes por parte dos cooperados que executarão o contrato; e</w:t>
      </w:r>
    </w:p>
    <w:p w14:paraId="3B32910D"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1DF36A47" w14:textId="77777777" w:rsidR="00E647A5" w:rsidRPr="00872B95" w:rsidRDefault="00E647A5"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xml:space="preserve">A última auditoria contábil-financeira da cooperativa, conforme dispõe o </w:t>
      </w:r>
      <w:hyperlink r:id="rId17" w:anchor="art112">
        <w:r w:rsidRPr="00872B95">
          <w:rPr>
            <w:rFonts w:ascii="Arial" w:hAnsi="Arial" w:cs="Arial"/>
            <w:w w:val="110"/>
            <w:lang w:val="pt-BR"/>
          </w:rPr>
          <w:t>art. 112 da Lei n. 5.764, de 1971</w:t>
        </w:r>
      </w:hyperlink>
      <w:r w:rsidRPr="00872B95">
        <w:rPr>
          <w:rFonts w:ascii="Arial" w:hAnsi="Arial" w:cs="Arial"/>
          <w:w w:val="110"/>
          <w:lang w:val="pt-BR"/>
        </w:rPr>
        <w:t xml:space="preserve">, ou uma declaração, sob as penas da lei, de que tal </w:t>
      </w:r>
      <w:r w:rsidRPr="00872B95">
        <w:rPr>
          <w:rFonts w:ascii="Arial" w:hAnsi="Arial" w:cs="Arial"/>
          <w:w w:val="110"/>
          <w:lang w:val="pt-BR"/>
        </w:rPr>
        <w:lastRenderedPageBreak/>
        <w:t>auditoria não foi exigida pelo órgão fiscalizador.</w:t>
      </w:r>
    </w:p>
    <w:p w14:paraId="0B4D2969" w14:textId="678554E2"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hAnsi="Arial" w:cs="Arial"/>
          <w:b/>
          <w:bCs/>
          <w:w w:val="110"/>
          <w:lang w:val="pt-BR"/>
        </w:rPr>
      </w:pPr>
      <w:r w:rsidRPr="00872B95">
        <w:rPr>
          <w:rFonts w:ascii="Arial" w:hAnsi="Arial" w:cs="Arial"/>
          <w:b/>
          <w:bCs/>
          <w:w w:val="110"/>
          <w:lang w:val="pt-BR"/>
        </w:rPr>
        <w:t xml:space="preserve"> </w:t>
      </w:r>
      <w:bookmarkStart w:id="13" w:name="_Toc62718158"/>
      <w:bookmarkStart w:id="14" w:name="_Toc151457786"/>
      <w:r w:rsidRPr="00872B95">
        <w:rPr>
          <w:rFonts w:ascii="Arial" w:hAnsi="Arial" w:cs="Arial"/>
          <w:b/>
          <w:bCs/>
          <w:w w:val="110"/>
          <w:lang w:val="pt-BR"/>
        </w:rPr>
        <w:t>VEDAÇÃO À PARTICIPAÇÃO NO CERTAME</w:t>
      </w:r>
      <w:bookmarkEnd w:id="13"/>
      <w:bookmarkEnd w:id="14"/>
    </w:p>
    <w:p w14:paraId="2A3A6901" w14:textId="2AF7CEB1" w:rsidR="00EF73B9" w:rsidRPr="00872B95" w:rsidRDefault="00EF73B9" w:rsidP="006A00EC">
      <w:pPr>
        <w:pStyle w:val="PargrafodaLista"/>
        <w:numPr>
          <w:ilvl w:val="1"/>
          <w:numId w:val="1"/>
        </w:numPr>
        <w:tabs>
          <w:tab w:val="left" w:pos="993"/>
        </w:tabs>
        <w:spacing w:before="113" w:line="360" w:lineRule="auto"/>
        <w:ind w:left="284" w:right="747" w:firstLine="0"/>
        <w:rPr>
          <w:rFonts w:ascii="Arial" w:hAnsi="Arial" w:cs="Arial"/>
          <w:w w:val="110"/>
          <w:lang w:val="pt-BR"/>
        </w:rPr>
      </w:pPr>
      <w:r w:rsidRPr="00872B95">
        <w:rPr>
          <w:rFonts w:ascii="Arial" w:hAnsi="Arial" w:cs="Arial"/>
          <w:w w:val="110"/>
          <w:lang w:val="pt-BR"/>
        </w:rPr>
        <w:t>- Não poderão concorrer neste pregão as sociedades empresariais e empresários que se enquadrem nas seguintes situações:</w:t>
      </w:r>
    </w:p>
    <w:p w14:paraId="6378A4C2" w14:textId="17D97138" w:rsidR="00224489" w:rsidRPr="00872B95" w:rsidRDefault="00224489"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Aquele que não atenda às condições deste Edital e seu(s) anexo(s);</w:t>
      </w:r>
    </w:p>
    <w:p w14:paraId="0BD935E8" w14:textId="40D5B9F4" w:rsidR="00224489" w:rsidRPr="00872B95" w:rsidRDefault="005C0929" w:rsidP="006A00EC">
      <w:pPr>
        <w:numPr>
          <w:ilvl w:val="2"/>
          <w:numId w:val="1"/>
        </w:numPr>
        <w:tabs>
          <w:tab w:val="left" w:pos="993"/>
        </w:tabs>
        <w:spacing w:before="113" w:line="360" w:lineRule="auto"/>
        <w:ind w:left="284" w:right="747" w:firstLine="0"/>
        <w:jc w:val="both"/>
        <w:rPr>
          <w:rFonts w:ascii="Arial" w:hAnsi="Arial" w:cs="Arial"/>
          <w:w w:val="110"/>
          <w:lang w:val="pt-BR"/>
        </w:rPr>
      </w:pPr>
      <w:bookmarkStart w:id="15" w:name="_Ref142572650"/>
      <w:r w:rsidRPr="00872B95">
        <w:rPr>
          <w:rFonts w:ascii="Arial" w:hAnsi="Arial" w:cs="Arial"/>
          <w:w w:val="110"/>
          <w:lang w:val="pt-BR"/>
        </w:rPr>
        <w:t>-</w:t>
      </w:r>
      <w:r w:rsidR="00224489" w:rsidRPr="00872B95">
        <w:rPr>
          <w:rFonts w:ascii="Arial" w:hAnsi="Arial" w:cs="Arial"/>
          <w:w w:val="110"/>
          <w:lang w:val="pt-BR"/>
        </w:rPr>
        <w:t xml:space="preserve"> Autor do anteprojeto, do projeto básico ou do projeto executivo, pessoa física ou jurídica, quando a licitação versar sobre serviços ou fornecimento de bens a ele relacionados;</w:t>
      </w:r>
      <w:bookmarkEnd w:id="15"/>
    </w:p>
    <w:p w14:paraId="457EB311" w14:textId="25AE545A" w:rsidR="00224489" w:rsidRPr="00C615B3" w:rsidRDefault="00224489"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Empresa, isoladamente ou em consórcio, responsável pela elaboração do projeto básico ou do projeto executivo, ou empresa da qual o autor do projeto seja dirigente, gerente, controlador, </w:t>
      </w:r>
      <w:r w:rsidRPr="00C615B3">
        <w:rPr>
          <w:rFonts w:ascii="Arial" w:hAnsi="Arial" w:cs="Arial"/>
          <w:w w:val="110"/>
          <w:lang w:val="pt-BR"/>
        </w:rPr>
        <w:t>acionista ou detentor de mais de 5% (cinco por cento) do capital com direito a voto, responsável técnico ou subcontratado, quando a licitação versar sobre serviços ou fornecimento de bens a ela necessários;</w:t>
      </w:r>
    </w:p>
    <w:p w14:paraId="2BE6D66A" w14:textId="3A98AA7D" w:rsidR="00B8142E" w:rsidRPr="00C615B3" w:rsidRDefault="00A95868"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C615B3">
        <w:rPr>
          <w:rFonts w:ascii="Arial" w:hAnsi="Arial" w:cs="Arial"/>
          <w:w w:val="110"/>
          <w:lang w:val="pt-BR"/>
        </w:rPr>
        <w:t xml:space="preserve">- </w:t>
      </w:r>
      <w:r w:rsidR="00B8142E" w:rsidRPr="00C615B3">
        <w:rPr>
          <w:rFonts w:ascii="Arial" w:hAnsi="Arial" w:cs="Arial"/>
          <w:w w:val="110"/>
          <w:lang w:val="pt-BR"/>
        </w:rPr>
        <w:t xml:space="preserve">A critério da Administração e exclusivamente a seu serviço, o autor dos projetos e a empresa a que se referem os itens </w:t>
      </w:r>
      <w:r w:rsidR="003D7E4D" w:rsidRPr="00C615B3">
        <w:rPr>
          <w:rFonts w:ascii="Arial" w:hAnsi="Arial" w:cs="Arial"/>
          <w:w w:val="110"/>
          <w:lang w:val="pt-BR"/>
        </w:rPr>
        <w:t>8</w:t>
      </w:r>
      <w:r w:rsidRPr="00C615B3">
        <w:rPr>
          <w:rFonts w:ascii="Arial" w:hAnsi="Arial" w:cs="Arial"/>
          <w:w w:val="110"/>
          <w:lang w:val="pt-BR"/>
        </w:rPr>
        <w:t>.</w:t>
      </w:r>
      <w:r w:rsidR="00E47CB2" w:rsidRPr="00C615B3">
        <w:rPr>
          <w:rFonts w:ascii="Arial" w:hAnsi="Arial" w:cs="Arial"/>
          <w:w w:val="110"/>
          <w:lang w:val="pt-BR"/>
        </w:rPr>
        <w:t>1</w:t>
      </w:r>
      <w:r w:rsidR="00B8142E" w:rsidRPr="00C615B3">
        <w:rPr>
          <w:rFonts w:ascii="Arial" w:hAnsi="Arial" w:cs="Arial"/>
          <w:w w:val="110"/>
          <w:lang w:val="pt-BR"/>
        </w:rPr>
        <w:t>.</w:t>
      </w:r>
      <w:r w:rsidR="00C86CA9" w:rsidRPr="00C615B3">
        <w:rPr>
          <w:rFonts w:ascii="Arial" w:hAnsi="Arial" w:cs="Arial"/>
          <w:w w:val="110"/>
          <w:lang w:val="pt-BR"/>
        </w:rPr>
        <w:t>2</w:t>
      </w:r>
      <w:r w:rsidR="00B8142E" w:rsidRPr="00C615B3">
        <w:rPr>
          <w:rFonts w:ascii="Arial" w:hAnsi="Arial" w:cs="Arial"/>
          <w:w w:val="110"/>
          <w:lang w:val="pt-BR"/>
        </w:rPr>
        <w:t xml:space="preserve"> e </w:t>
      </w:r>
      <w:r w:rsidR="003D7E4D" w:rsidRPr="00C615B3">
        <w:rPr>
          <w:rFonts w:ascii="Arial" w:hAnsi="Arial" w:cs="Arial"/>
          <w:w w:val="110"/>
          <w:lang w:val="pt-BR"/>
        </w:rPr>
        <w:t>8</w:t>
      </w:r>
      <w:r w:rsidRPr="00C615B3">
        <w:rPr>
          <w:rFonts w:ascii="Arial" w:hAnsi="Arial" w:cs="Arial"/>
          <w:w w:val="110"/>
          <w:lang w:val="pt-BR"/>
        </w:rPr>
        <w:t>.</w:t>
      </w:r>
      <w:r w:rsidR="00E47CB2" w:rsidRPr="00C615B3">
        <w:rPr>
          <w:rFonts w:ascii="Arial" w:hAnsi="Arial" w:cs="Arial"/>
          <w:w w:val="110"/>
          <w:lang w:val="pt-BR"/>
        </w:rPr>
        <w:t>1</w:t>
      </w:r>
      <w:r w:rsidR="00B8142E" w:rsidRPr="00C615B3">
        <w:rPr>
          <w:rFonts w:ascii="Arial" w:hAnsi="Arial" w:cs="Arial"/>
          <w:w w:val="110"/>
          <w:lang w:val="pt-BR"/>
        </w:rPr>
        <w:t>.</w:t>
      </w:r>
      <w:r w:rsidR="00C86CA9" w:rsidRPr="00C615B3">
        <w:rPr>
          <w:rFonts w:ascii="Arial" w:hAnsi="Arial" w:cs="Arial"/>
          <w:w w:val="110"/>
          <w:lang w:val="pt-BR"/>
        </w:rPr>
        <w:t>3</w:t>
      </w:r>
      <w:r w:rsidR="00B8142E" w:rsidRPr="00C615B3">
        <w:rPr>
          <w:rFonts w:ascii="Arial" w:hAnsi="Arial" w:cs="Arial"/>
          <w:w w:val="110"/>
          <w:lang w:val="pt-BR"/>
        </w:rPr>
        <w:t xml:space="preserve"> poderão participar no apoio das atividades de planejamento da contratação, de execução da licitação ou de gestão do contrato, desde que sob supervisão exclusiva de agentes públicos do órgão ou entidade</w:t>
      </w:r>
    </w:p>
    <w:p w14:paraId="2D4CE4DF" w14:textId="77777777" w:rsidR="00B8142E" w:rsidRPr="00C615B3" w:rsidRDefault="00B8142E"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C615B3">
        <w:rPr>
          <w:rFonts w:ascii="Arial" w:hAnsi="Arial" w:cs="Arial"/>
          <w:w w:val="110"/>
          <w:lang w:val="pt-BR"/>
        </w:rPr>
        <w:t xml:space="preserve">- </w:t>
      </w:r>
      <w:bookmarkStart w:id="16" w:name="_Hlk131519168"/>
      <w:r w:rsidRPr="00C615B3">
        <w:rPr>
          <w:rFonts w:ascii="Arial" w:hAnsi="Arial" w:cs="Arial"/>
          <w:w w:val="110"/>
          <w:lang w:val="pt-BR"/>
        </w:rPr>
        <w:t>Equiparam-se aos autores do projeto as empresas integrantes do mesmo grupo econômico.</w:t>
      </w:r>
    </w:p>
    <w:bookmarkEnd w:id="16"/>
    <w:p w14:paraId="6C51808C" w14:textId="035C7723" w:rsidR="00B8142E" w:rsidRPr="00872B95" w:rsidRDefault="00B8142E"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C615B3">
        <w:rPr>
          <w:rFonts w:ascii="Arial" w:hAnsi="Arial" w:cs="Arial"/>
          <w:w w:val="110"/>
          <w:lang w:val="pt-BR"/>
        </w:rPr>
        <w:t xml:space="preserve">- O disposto </w:t>
      </w:r>
      <w:r w:rsidR="003D7E4D" w:rsidRPr="00C615B3">
        <w:rPr>
          <w:rFonts w:ascii="Arial" w:hAnsi="Arial" w:cs="Arial"/>
          <w:w w:val="110"/>
          <w:lang w:val="pt-BR"/>
        </w:rPr>
        <w:t>8</w:t>
      </w:r>
      <w:r w:rsidR="005C0929" w:rsidRPr="00C615B3">
        <w:rPr>
          <w:rFonts w:ascii="Arial" w:hAnsi="Arial" w:cs="Arial"/>
          <w:w w:val="110"/>
          <w:lang w:val="pt-BR"/>
        </w:rPr>
        <w:t>.</w:t>
      </w:r>
      <w:r w:rsidR="00E47CB2" w:rsidRPr="00C615B3">
        <w:rPr>
          <w:rFonts w:ascii="Arial" w:hAnsi="Arial" w:cs="Arial"/>
          <w:w w:val="110"/>
          <w:lang w:val="pt-BR"/>
        </w:rPr>
        <w:t>1</w:t>
      </w:r>
      <w:r w:rsidR="005C0929" w:rsidRPr="00C615B3">
        <w:rPr>
          <w:rFonts w:ascii="Arial" w:hAnsi="Arial" w:cs="Arial"/>
          <w:w w:val="110"/>
          <w:lang w:val="pt-BR"/>
        </w:rPr>
        <w:t>.</w:t>
      </w:r>
      <w:r w:rsidR="00C86CA9" w:rsidRPr="00C615B3">
        <w:rPr>
          <w:rFonts w:ascii="Arial" w:hAnsi="Arial" w:cs="Arial"/>
          <w:w w:val="110"/>
          <w:lang w:val="pt-BR"/>
        </w:rPr>
        <w:t>2</w:t>
      </w:r>
      <w:r w:rsidR="005C0929" w:rsidRPr="00C615B3">
        <w:rPr>
          <w:rFonts w:ascii="Arial" w:hAnsi="Arial" w:cs="Arial"/>
          <w:w w:val="110"/>
          <w:lang w:val="pt-BR"/>
        </w:rPr>
        <w:t xml:space="preserve"> e </w:t>
      </w:r>
      <w:r w:rsidR="003D7E4D" w:rsidRPr="00C615B3">
        <w:rPr>
          <w:rFonts w:ascii="Arial" w:hAnsi="Arial" w:cs="Arial"/>
          <w:w w:val="110"/>
          <w:lang w:val="pt-BR"/>
        </w:rPr>
        <w:t>8</w:t>
      </w:r>
      <w:r w:rsidR="00A95868" w:rsidRPr="00C615B3">
        <w:rPr>
          <w:rFonts w:ascii="Arial" w:hAnsi="Arial" w:cs="Arial"/>
          <w:w w:val="110"/>
          <w:lang w:val="pt-BR"/>
        </w:rPr>
        <w:t>.</w:t>
      </w:r>
      <w:r w:rsidR="00E47CB2" w:rsidRPr="00C615B3">
        <w:rPr>
          <w:rFonts w:ascii="Arial" w:hAnsi="Arial" w:cs="Arial"/>
          <w:w w:val="110"/>
          <w:lang w:val="pt-BR"/>
        </w:rPr>
        <w:t>1</w:t>
      </w:r>
      <w:r w:rsidRPr="00C615B3">
        <w:rPr>
          <w:rFonts w:ascii="Arial" w:hAnsi="Arial" w:cs="Arial"/>
          <w:w w:val="110"/>
          <w:lang w:val="pt-BR"/>
        </w:rPr>
        <w:t>.</w:t>
      </w:r>
      <w:r w:rsidR="00C86CA9" w:rsidRPr="00C615B3">
        <w:rPr>
          <w:rFonts w:ascii="Arial" w:hAnsi="Arial" w:cs="Arial"/>
          <w:w w:val="110"/>
          <w:lang w:val="pt-BR"/>
        </w:rPr>
        <w:t>3</w:t>
      </w:r>
      <w:r w:rsidRPr="00C615B3">
        <w:rPr>
          <w:rFonts w:ascii="Arial" w:hAnsi="Arial" w:cs="Arial"/>
          <w:w w:val="110"/>
          <w:lang w:val="pt-BR"/>
        </w:rPr>
        <w:t xml:space="preserve"> não impede a licitação ou a contratação de serviço que inclua como encargo do contratado </w:t>
      </w:r>
      <w:r w:rsidRPr="00872B95">
        <w:rPr>
          <w:rFonts w:ascii="Arial" w:hAnsi="Arial" w:cs="Arial"/>
          <w:w w:val="110"/>
          <w:lang w:val="pt-BR"/>
        </w:rPr>
        <w:t>a elaboração do projeto básico e do projeto executivo, nas contratações integradas, e do projeto executivo, nos demais regimes de execução.</w:t>
      </w:r>
    </w:p>
    <w:p w14:paraId="1E35D96A" w14:textId="29AE1FC5" w:rsidR="00224489" w:rsidRPr="00872B95" w:rsidRDefault="00224489"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A95868" w:rsidRPr="00872B95">
        <w:rPr>
          <w:rFonts w:ascii="Arial" w:hAnsi="Arial" w:cs="Arial"/>
          <w:w w:val="110"/>
          <w:lang w:val="pt-BR"/>
        </w:rPr>
        <w:t xml:space="preserve"> </w:t>
      </w:r>
      <w:r w:rsidRPr="00872B95">
        <w:rPr>
          <w:rFonts w:ascii="Arial" w:hAnsi="Arial" w:cs="Arial"/>
          <w:w w:val="110"/>
          <w:lang w:val="pt-BR"/>
        </w:rPr>
        <w:t>Pessoa física ou jurídica que se encontre, ao tempo da licitação, impossibilitada de participar da licitação em decorrência de sanção que lhe foi imposta;</w:t>
      </w:r>
    </w:p>
    <w:p w14:paraId="68FC2E1D" w14:textId="335C4EBB" w:rsidR="00B8142E" w:rsidRPr="00872B95" w:rsidRDefault="00B8142E"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impedimento de que trata o item anterior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C4293A3" w14:textId="665EA660" w:rsidR="00224489" w:rsidRPr="00872B95" w:rsidRDefault="0022448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821AE9B" w14:textId="201295F1" w:rsidR="00224489" w:rsidRPr="00872B95" w:rsidRDefault="0022448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Empresas controladoras, controladas ou coligadas, nos termos da </w:t>
      </w:r>
      <w:hyperlink r:id="rId18" w:history="1">
        <w:r w:rsidRPr="00872B95">
          <w:rPr>
            <w:rStyle w:val="Hyperlink"/>
            <w:rFonts w:ascii="Arial" w:hAnsi="Arial" w:cs="Arial"/>
            <w:w w:val="110"/>
            <w:lang w:val="pt-BR"/>
          </w:rPr>
          <w:t>Lei nº 6.404, de 15 de dezembro de 1976</w:t>
        </w:r>
      </w:hyperlink>
      <w:r w:rsidRPr="00872B95">
        <w:rPr>
          <w:rFonts w:ascii="Arial" w:hAnsi="Arial" w:cs="Arial"/>
          <w:w w:val="110"/>
          <w:lang w:val="pt-BR"/>
        </w:rPr>
        <w:t>, concorrendo entre si;</w:t>
      </w:r>
    </w:p>
    <w:p w14:paraId="040F073C" w14:textId="0EF0497D" w:rsidR="00224489" w:rsidRPr="00872B95" w:rsidRDefault="0022448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33FF6CF" w14:textId="1B241483" w:rsidR="00B8142E" w:rsidRPr="00872B95" w:rsidRDefault="00B8142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Agente público do órgão ou entidade licitante;</w:t>
      </w:r>
    </w:p>
    <w:p w14:paraId="55F10B4B" w14:textId="3C3F1E2D" w:rsidR="00B8142E" w:rsidRPr="00872B95" w:rsidRDefault="00B8142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vedação de que trata o item anterior estende-se a terceiro que auxilie a condução da contratação na qualidade de integrante de equipe de apoio, profissional especializado ou funcionário ou representante de empresa que preste assessoria técnica.</w:t>
      </w:r>
    </w:p>
    <w:p w14:paraId="36F8F003" w14:textId="260D7E70" w:rsidR="00B8142E" w:rsidRPr="00872B95" w:rsidRDefault="00B8142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Organizações da Sociedade Civil de Interesse Público - OSCIP, atuando nessa condição;</w:t>
      </w:r>
    </w:p>
    <w:p w14:paraId="6F308893" w14:textId="77777777" w:rsidR="00B8142E" w:rsidRPr="00872B95" w:rsidRDefault="00B8142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9" w:anchor="art9§1" w:history="1">
        <w:r w:rsidRPr="00872B95">
          <w:rPr>
            <w:rStyle w:val="Hyperlink"/>
            <w:rFonts w:ascii="Arial" w:hAnsi="Arial" w:cs="Arial"/>
            <w:w w:val="110"/>
            <w:lang w:val="pt-BR"/>
          </w:rPr>
          <w:t>§ 1º do art. 9º da Lei nº 14.133, de 2021</w:t>
        </w:r>
      </w:hyperlink>
      <w:r w:rsidRPr="00872B95">
        <w:rPr>
          <w:rFonts w:ascii="Arial" w:hAnsi="Arial" w:cs="Arial"/>
          <w:w w:val="110"/>
          <w:lang w:val="pt-BR"/>
        </w:rPr>
        <w:t>.</w:t>
      </w:r>
    </w:p>
    <w:p w14:paraId="44A60673" w14:textId="77777777" w:rsidR="00B8142E" w:rsidRPr="00872B95" w:rsidRDefault="00B8142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20" w:history="1">
        <w:r w:rsidRPr="00872B95">
          <w:rPr>
            <w:rStyle w:val="Hyperlink"/>
            <w:rFonts w:ascii="Arial" w:hAnsi="Arial" w:cs="Arial"/>
            <w:w w:val="110"/>
            <w:lang w:val="pt-BR"/>
          </w:rPr>
          <w:t>Lei nº 14.133/2021</w:t>
        </w:r>
      </w:hyperlink>
      <w:r w:rsidRPr="00872B95">
        <w:rPr>
          <w:rFonts w:ascii="Arial" w:hAnsi="Arial" w:cs="Arial"/>
          <w:w w:val="110"/>
          <w:lang w:val="pt-BR"/>
        </w:rPr>
        <w:t>.</w:t>
      </w:r>
    </w:p>
    <w:p w14:paraId="1B3A26D5" w14:textId="77777777" w:rsidR="00EF73B9" w:rsidRPr="00872B95" w:rsidRDefault="00EF73B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Sociedades empresárias que estiverem em concordata, em recuperação judicial, recuperação extrajudicial, em processo de falência, sob concurso de credores, </w:t>
      </w:r>
      <w:r w:rsidRPr="00872B95">
        <w:rPr>
          <w:rFonts w:ascii="Arial" w:hAnsi="Arial" w:cs="Arial"/>
          <w:w w:val="110"/>
          <w:lang w:val="pt-BR"/>
        </w:rPr>
        <w:lastRenderedPageBreak/>
        <w:t>em dissolução ou em liquidação judicial ou extrajudicial.</w:t>
      </w:r>
    </w:p>
    <w:p w14:paraId="20F085A8" w14:textId="49B5483C" w:rsidR="00EF73B9" w:rsidRPr="00872B95" w:rsidRDefault="00EF73B9"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Será permitida a participação de empresa em recuperação judicial com plano de recuperação homologado pela autoridade judiciária competente, visto que nesse contexto há plausibilidade de capacidade econômico-financeira, devendo, então, demonstrar-se além da referida homologação judicial os demais requisitos para habilitação econômico-financeira.</w:t>
      </w:r>
    </w:p>
    <w:p w14:paraId="4644546C" w14:textId="287169B9" w:rsidR="00EF73B9" w:rsidRPr="00872B95" w:rsidRDefault="00FC5D18"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EF73B9" w:rsidRPr="00872B95">
        <w:rPr>
          <w:rFonts w:ascii="Arial" w:hAnsi="Arial" w:cs="Arial"/>
          <w:w w:val="110"/>
          <w:lang w:val="pt-BR"/>
        </w:rPr>
        <w:t>Sociedade empresária ou empresário proibido de contratar como Poder Público, em razão do disposto no artigo 72, §8º, V, da Lei Federal nº 9.605/98 (Lei dos Crimes Ambientais);</w:t>
      </w:r>
    </w:p>
    <w:p w14:paraId="46679DA2" w14:textId="642A9A96" w:rsidR="00EF73B9" w:rsidRPr="00872B95" w:rsidRDefault="00E61113"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EF73B9" w:rsidRPr="00872B95">
        <w:rPr>
          <w:rFonts w:ascii="Arial" w:hAnsi="Arial" w:cs="Arial"/>
          <w:w w:val="110"/>
          <w:lang w:val="pt-BR"/>
        </w:rPr>
        <w:t>Empresário ou sociedade empresária cujos sócios majoritários, nos termos do art. 12, inciso III, da Lei nº 8.429/92, estiverem proibidos de contratar com o Poder Público ou receber benefícios ou incentivos fiscais ou creditícios, direta ou indiretamente, ainda que por intermédio de pessoa jurídica (Lei da Improbidade Administrativa);</w:t>
      </w:r>
    </w:p>
    <w:p w14:paraId="715B0CC1" w14:textId="29A18127" w:rsidR="00EF73B9" w:rsidRPr="00872B95" w:rsidRDefault="00EF73B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Sociedade estrangeira não autorizada a funcionar no País;</w:t>
      </w:r>
    </w:p>
    <w:p w14:paraId="4D0545EB" w14:textId="02A384C2" w:rsidR="00EF73B9" w:rsidRPr="00872B95" w:rsidRDefault="00EF73B9" w:rsidP="006A00EC">
      <w:pPr>
        <w:numPr>
          <w:ilvl w:val="2"/>
          <w:numId w:val="1"/>
        </w:numPr>
        <w:tabs>
          <w:tab w:val="left" w:pos="709"/>
          <w:tab w:val="left" w:pos="1134"/>
        </w:tabs>
        <w:spacing w:before="113" w:line="360" w:lineRule="auto"/>
        <w:ind w:left="284" w:right="747" w:firstLine="0"/>
        <w:jc w:val="both"/>
        <w:rPr>
          <w:rFonts w:ascii="Arial" w:hAnsi="Arial" w:cs="Arial"/>
          <w:b/>
          <w:bCs/>
          <w:w w:val="110"/>
          <w:lang w:val="pt-BR"/>
        </w:rPr>
      </w:pPr>
      <w:r w:rsidRPr="00872B95">
        <w:rPr>
          <w:rFonts w:ascii="Arial" w:hAnsi="Arial" w:cs="Arial"/>
          <w:b/>
          <w:bCs/>
          <w:w w:val="110"/>
          <w:lang w:val="pt-BR"/>
        </w:rPr>
        <w:t>- Será considerado comportamento inidôneo, o comparecimento na licitação do interessado que se apresente para participar do procedimento licitatório e esteja enquadrado nas hipóteses dos impedimentos e vedações aqui elencados.</w:t>
      </w:r>
    </w:p>
    <w:p w14:paraId="43662BE2" w14:textId="64E0A746"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r w:rsidRPr="00872B95">
        <w:rPr>
          <w:rFonts w:ascii="Arial" w:eastAsia="Gill Sans MT" w:hAnsi="Arial" w:cs="Arial"/>
          <w:b/>
          <w:bCs/>
          <w:spacing w:val="-3"/>
          <w:lang w:val="pt-BR"/>
        </w:rPr>
        <w:t xml:space="preserve"> </w:t>
      </w:r>
      <w:bookmarkStart w:id="17" w:name="_Toc151457787"/>
      <w:bookmarkStart w:id="18" w:name="_Toc62718160"/>
      <w:r w:rsidRPr="00872B95">
        <w:rPr>
          <w:rFonts w:ascii="Arial" w:eastAsia="Gill Sans MT" w:hAnsi="Arial" w:cs="Arial"/>
          <w:b/>
          <w:bCs/>
          <w:spacing w:val="-3"/>
          <w:lang w:val="pt-BR"/>
        </w:rPr>
        <w:t>ENVIO DAS PROPOSTA</w:t>
      </w:r>
      <w:r w:rsidR="00E053CA" w:rsidRPr="00872B95">
        <w:rPr>
          <w:rFonts w:ascii="Arial" w:eastAsia="Gill Sans MT" w:hAnsi="Arial" w:cs="Arial"/>
          <w:b/>
          <w:bCs/>
          <w:spacing w:val="-3"/>
          <w:lang w:val="pt-BR"/>
        </w:rPr>
        <w:t>S</w:t>
      </w:r>
      <w:r w:rsidRPr="00872B95">
        <w:rPr>
          <w:rFonts w:ascii="Arial" w:eastAsia="Gill Sans MT" w:hAnsi="Arial" w:cs="Arial"/>
          <w:b/>
          <w:bCs/>
          <w:spacing w:val="-3"/>
          <w:lang w:val="pt-BR"/>
        </w:rPr>
        <w:t xml:space="preserve"> DE PREÇOS</w:t>
      </w:r>
      <w:bookmarkEnd w:id="17"/>
      <w:r w:rsidRPr="00872B95">
        <w:rPr>
          <w:rFonts w:ascii="Arial" w:eastAsia="Gill Sans MT" w:hAnsi="Arial" w:cs="Arial"/>
          <w:b/>
          <w:bCs/>
          <w:spacing w:val="-3"/>
          <w:lang w:val="pt-BR"/>
        </w:rPr>
        <w:t xml:space="preserve"> </w:t>
      </w:r>
      <w:bookmarkEnd w:id="18"/>
    </w:p>
    <w:p w14:paraId="41AE6241" w14:textId="08816F19" w:rsidR="00EF73B9"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As licitantes encaminharão, exclusivamente por meio do sistema eletrônico </w:t>
      </w:r>
      <w:r w:rsidR="00163AD3" w:rsidRPr="00872B95">
        <w:rPr>
          <w:rFonts w:ascii="Arial" w:hAnsi="Arial" w:cs="Arial"/>
          <w:w w:val="110"/>
          <w:lang w:val="pt-BR"/>
        </w:rPr>
        <w:t>Compras.gov.br</w:t>
      </w:r>
      <w:r w:rsidRPr="00872B95">
        <w:rPr>
          <w:rFonts w:ascii="Arial" w:hAnsi="Arial" w:cs="Arial"/>
          <w:w w:val="110"/>
          <w:lang w:val="pt-BR"/>
        </w:rPr>
        <w:t>, suas respectivas propostas com a descrição do objeto e os preços ofertados,</w:t>
      </w:r>
      <w:r w:rsidR="00163AD3" w:rsidRPr="00872B95">
        <w:rPr>
          <w:rFonts w:ascii="Arial" w:hAnsi="Arial" w:cs="Arial"/>
          <w:w w:val="110"/>
          <w:lang w:val="pt-BR"/>
        </w:rPr>
        <w:t xml:space="preserve"> ou o percentual de desconto, conforme o critério de julgamento adotado neste Edital, </w:t>
      </w:r>
      <w:r w:rsidRPr="00872B95">
        <w:rPr>
          <w:rFonts w:ascii="Arial" w:hAnsi="Arial" w:cs="Arial"/>
          <w:w w:val="110"/>
          <w:lang w:val="pt-BR"/>
        </w:rPr>
        <w:t>até a data e o horário estabelecidos para abertura da sessão pública, quando, então, encerrar-se-á automaticamente a etapa de envio dessa documentação.</w:t>
      </w:r>
    </w:p>
    <w:p w14:paraId="5B336913" w14:textId="4823CD38" w:rsidR="00507871" w:rsidRPr="00872B95" w:rsidRDefault="00507871" w:rsidP="006A00EC">
      <w:pPr>
        <w:numPr>
          <w:ilvl w:val="2"/>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licitantes poderão retirar ou substituir a proposta, até a abertura da sessão pública.</w:t>
      </w:r>
    </w:p>
    <w:p w14:paraId="2B14186D" w14:textId="77777777" w:rsidR="000F3929"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9" w:name="_Ref113968921"/>
      <w:r w:rsidR="000F3929" w:rsidRPr="00872B95">
        <w:rPr>
          <w:rFonts w:ascii="Arial" w:hAnsi="Arial" w:cs="Arial"/>
          <w:w w:val="110"/>
          <w:lang w:val="pt-BR"/>
        </w:rPr>
        <w:t>No cadastramento da proposta inicial, o licitante declarará, em campo próprio do sistema, que:</w:t>
      </w:r>
      <w:bookmarkEnd w:id="19"/>
    </w:p>
    <w:p w14:paraId="41C0AEAD" w14:textId="3CF9CFAF" w:rsidR="00163AD3"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4D7B24" w:rsidRPr="00872B95">
        <w:rPr>
          <w:rFonts w:ascii="Arial" w:hAnsi="Arial" w:cs="Arial"/>
          <w:w w:val="110"/>
          <w:lang w:val="pt-BR"/>
        </w:rPr>
        <w:t xml:space="preserve"> </w:t>
      </w:r>
      <w:r w:rsidR="00163AD3" w:rsidRPr="00872B95">
        <w:rPr>
          <w:rFonts w:ascii="Arial" w:hAnsi="Arial" w:cs="Arial"/>
          <w:w w:val="110"/>
          <w:lang w:val="pt-BR"/>
        </w:rPr>
        <w:t xml:space="preserve">Está ciente e concorda com as condições contidas no edital e seus anexos, </w:t>
      </w:r>
      <w:r w:rsidR="00163AD3" w:rsidRPr="00872B95">
        <w:rPr>
          <w:rFonts w:ascii="Arial" w:hAnsi="Arial" w:cs="Arial"/>
          <w:w w:val="110"/>
          <w:lang w:val="pt-BR"/>
        </w:rPr>
        <w:lastRenderedPageBreak/>
        <w:t>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8DDA1B" w14:textId="09D2D94D" w:rsidR="00163AD3" w:rsidRPr="00872B95" w:rsidRDefault="00163AD3"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Não emprega menor de 18 anos em trabalho noturno, perigoso ou insalubre e não emprega menor de 16 anos, salvo menor, a partir de 14 anos, na condição de aprendiz, nos termos do </w:t>
      </w:r>
      <w:hyperlink r:id="rId21" w:anchor="art7" w:history="1">
        <w:r w:rsidRPr="00872B95">
          <w:rPr>
            <w:rStyle w:val="Hyperlink"/>
            <w:rFonts w:ascii="Arial" w:hAnsi="Arial" w:cs="Arial"/>
            <w:w w:val="110"/>
            <w:lang w:val="pt-BR"/>
          </w:rPr>
          <w:t>artigo 7°, XXXIII, da Constituição</w:t>
        </w:r>
      </w:hyperlink>
      <w:r w:rsidR="000C6CE2">
        <w:rPr>
          <w:rFonts w:ascii="Arial" w:hAnsi="Arial" w:cs="Arial"/>
          <w:w w:val="110"/>
          <w:lang w:val="pt-BR"/>
        </w:rPr>
        <w:t xml:space="preserve">, </w:t>
      </w:r>
      <w:bookmarkStart w:id="20" w:name="_Hlk199345333"/>
      <w:r w:rsidR="000C6CE2" w:rsidRPr="000C6CE2">
        <w:rPr>
          <w:rFonts w:ascii="Arial" w:hAnsi="Arial" w:cs="Arial"/>
          <w:w w:val="110"/>
          <w:lang w:val="pt-BR"/>
        </w:rPr>
        <w:t>conforme estabelecido na consolidação das Leis do Trabalho – CLT aprovadas pelo Decreto-Lei no 5.452, de 1o de maio de 1943, e alterações posteriores;</w:t>
      </w:r>
      <w:bookmarkEnd w:id="20"/>
    </w:p>
    <w:p w14:paraId="2EFCF640" w14:textId="02733DCE" w:rsidR="00163AD3" w:rsidRPr="00872B95" w:rsidRDefault="00163AD3"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21" w:name="_Hlk131603423"/>
      <w:r w:rsidRPr="00872B95">
        <w:rPr>
          <w:rFonts w:ascii="Arial" w:hAnsi="Arial" w:cs="Arial"/>
          <w:w w:val="110"/>
          <w:lang w:val="pt-BR"/>
        </w:rPr>
        <w:t xml:space="preserve">Não possui empregados executando trabalho degradante ou forçado, observando o disposto nos </w:t>
      </w:r>
      <w:hyperlink r:id="rId22" w:history="1">
        <w:r w:rsidRPr="00872B95">
          <w:rPr>
            <w:rStyle w:val="Hyperlink"/>
            <w:rFonts w:ascii="Arial" w:hAnsi="Arial" w:cs="Arial"/>
            <w:w w:val="110"/>
            <w:lang w:val="pt-BR"/>
          </w:rPr>
          <w:t>incisos III e IV do art. 1º e no inciso III do art. 5º da Constituição Federal</w:t>
        </w:r>
      </w:hyperlink>
      <w:r w:rsidRPr="00872B95">
        <w:rPr>
          <w:rFonts w:ascii="Arial" w:hAnsi="Arial" w:cs="Arial"/>
          <w:w w:val="110"/>
          <w:lang w:val="pt-BR"/>
        </w:rPr>
        <w:t>;</w:t>
      </w:r>
      <w:bookmarkEnd w:id="21"/>
    </w:p>
    <w:p w14:paraId="63742668" w14:textId="080FD64F" w:rsidR="00163AD3" w:rsidRPr="00872B95" w:rsidRDefault="00163AD3"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07871" w:rsidRPr="00872B95">
        <w:rPr>
          <w:rFonts w:ascii="Arial" w:hAnsi="Arial" w:cs="Arial"/>
          <w:w w:val="110"/>
          <w:lang w:val="pt-BR"/>
        </w:rPr>
        <w:t>C</w:t>
      </w:r>
      <w:r w:rsidRPr="00872B95">
        <w:rPr>
          <w:rFonts w:ascii="Arial" w:hAnsi="Arial" w:cs="Arial"/>
          <w:w w:val="110"/>
          <w:lang w:val="pt-BR"/>
        </w:rPr>
        <w:t>umpre as exigências de reserva de cargos para pessoa com deficiência e para reabilitado da Previdência Social, previstas em lei e em outras normas específicas.</w:t>
      </w:r>
    </w:p>
    <w:p w14:paraId="372A8B08" w14:textId="6F7F2984" w:rsidR="00507871" w:rsidRPr="00872B95" w:rsidRDefault="00507871" w:rsidP="006A00EC">
      <w:pPr>
        <w:numPr>
          <w:ilvl w:val="1"/>
          <w:numId w:val="1"/>
        </w:numPr>
        <w:tabs>
          <w:tab w:val="left" w:pos="993"/>
        </w:tabs>
        <w:spacing w:before="113" w:line="360" w:lineRule="auto"/>
        <w:ind w:left="284" w:right="747" w:firstLine="0"/>
        <w:jc w:val="both"/>
        <w:rPr>
          <w:rStyle w:val="Hyperlink"/>
          <w:rFonts w:ascii="Arial" w:hAnsi="Arial" w:cs="Arial"/>
          <w:color w:val="auto"/>
          <w:w w:val="110"/>
          <w:u w:val="none"/>
          <w:lang w:val="pt-BR"/>
        </w:rPr>
      </w:pPr>
      <w:r w:rsidRPr="00872B95">
        <w:rPr>
          <w:rFonts w:ascii="Arial" w:hAnsi="Arial" w:cs="Arial"/>
          <w:w w:val="110"/>
          <w:lang w:val="pt-BR"/>
        </w:rPr>
        <w:t xml:space="preserve">- </w:t>
      </w:r>
      <w:bookmarkStart w:id="22" w:name="_Ref117000019"/>
      <w:r w:rsidRPr="00872B95">
        <w:rPr>
          <w:rFonts w:ascii="Arial" w:hAnsi="Arial" w:cs="Arial"/>
          <w:w w:val="110"/>
          <w:lang w:val="pt-BR"/>
        </w:rPr>
        <w:t xml:space="preserve">O fornecedor enquadrado como microempresa, empresa de pequeno porte ou sociedade cooperativa deverá declarar, ainda, em campo próprio do sistema eletrônico, que cumpre os requisitos estabelecidos no </w:t>
      </w:r>
      <w:hyperlink r:id="rId23" w:anchor="art3" w:history="1">
        <w:r w:rsidRPr="00872B95">
          <w:rPr>
            <w:rStyle w:val="Hyperlink"/>
            <w:rFonts w:ascii="Arial" w:hAnsi="Arial" w:cs="Arial"/>
            <w:w w:val="110"/>
            <w:lang w:val="pt-BR"/>
          </w:rPr>
          <w:t>artigo 3° da Lei Complementar nº 123, de 2006</w:t>
        </w:r>
      </w:hyperlink>
      <w:r w:rsidRPr="00872B95">
        <w:rPr>
          <w:rFonts w:ascii="Arial" w:hAnsi="Arial" w:cs="Arial"/>
          <w:w w:val="110"/>
          <w:lang w:val="pt-BR"/>
        </w:rPr>
        <w:t xml:space="preserve">, estando apto a usufruir do tratamento favorecido estabelecido em seus </w:t>
      </w:r>
      <w:bookmarkEnd w:id="22"/>
      <w:r w:rsidRPr="00872B95">
        <w:rPr>
          <w:rFonts w:ascii="Arial" w:hAnsi="Arial" w:cs="Arial"/>
          <w:w w:val="110"/>
          <w:lang w:val="pt-BR"/>
        </w:rPr>
        <w:fldChar w:fldCharType="begin"/>
      </w:r>
      <w:r w:rsidRPr="00872B95">
        <w:rPr>
          <w:rFonts w:ascii="Arial" w:hAnsi="Arial" w:cs="Arial"/>
          <w:w w:val="110"/>
          <w:lang w:val="pt-BR"/>
        </w:rPr>
        <w:instrText xml:space="preserve"> HYPERLINK "https://www.planalto.gov.br/ccivil_03/leis/lcp/lcp123.htm" \l "art42" </w:instrText>
      </w:r>
      <w:r w:rsidRPr="00872B95">
        <w:rPr>
          <w:rFonts w:ascii="Arial" w:hAnsi="Arial" w:cs="Arial"/>
          <w:w w:val="110"/>
          <w:lang w:val="pt-BR"/>
        </w:rPr>
      </w:r>
      <w:r w:rsidRPr="00872B95">
        <w:rPr>
          <w:rFonts w:ascii="Arial" w:hAnsi="Arial" w:cs="Arial"/>
          <w:w w:val="110"/>
          <w:lang w:val="pt-BR"/>
        </w:rPr>
        <w:fldChar w:fldCharType="separate"/>
      </w:r>
      <w:proofErr w:type="spellStart"/>
      <w:r w:rsidRPr="00872B95">
        <w:rPr>
          <w:rStyle w:val="Hyperlink"/>
          <w:rFonts w:ascii="Arial" w:hAnsi="Arial" w:cs="Arial"/>
          <w:w w:val="110"/>
          <w:lang w:val="pt-BR"/>
        </w:rPr>
        <w:t>arts</w:t>
      </w:r>
      <w:proofErr w:type="spellEnd"/>
      <w:r w:rsidRPr="00872B95">
        <w:rPr>
          <w:rStyle w:val="Hyperlink"/>
          <w:rFonts w:ascii="Arial" w:hAnsi="Arial" w:cs="Arial"/>
          <w:w w:val="110"/>
          <w:lang w:val="pt-BR"/>
        </w:rPr>
        <w:t>. 42 a 49</w:t>
      </w:r>
      <w:r w:rsidRPr="00872B95">
        <w:rPr>
          <w:rFonts w:ascii="Arial" w:hAnsi="Arial" w:cs="Arial"/>
          <w:w w:val="110"/>
          <w:lang w:val="pt-BR"/>
        </w:rPr>
        <w:fldChar w:fldCharType="end"/>
      </w:r>
      <w:r w:rsidRPr="00872B95">
        <w:rPr>
          <w:rFonts w:ascii="Arial" w:hAnsi="Arial" w:cs="Arial"/>
          <w:w w:val="110"/>
          <w:lang w:val="pt-BR"/>
        </w:rPr>
        <w:t xml:space="preserve">, observado o disposto nos </w:t>
      </w:r>
      <w:hyperlink r:id="rId24" w:anchor="art4§1" w:history="1">
        <w:r w:rsidRPr="00872B95">
          <w:rPr>
            <w:rStyle w:val="Hyperlink"/>
            <w:rFonts w:ascii="Arial" w:hAnsi="Arial" w:cs="Arial"/>
            <w:w w:val="110"/>
            <w:lang w:val="pt-BR"/>
          </w:rPr>
          <w:t>§§ 1º ao 3º do art. 4º, da Lei n.º 14.133, de 2021.</w:t>
        </w:r>
      </w:hyperlink>
    </w:p>
    <w:p w14:paraId="1F777A97" w14:textId="59D5CD7A" w:rsidR="000F3929" w:rsidRPr="00872B95" w:rsidRDefault="000F3929" w:rsidP="006A00EC">
      <w:pPr>
        <w:numPr>
          <w:ilvl w:val="2"/>
          <w:numId w:val="1"/>
        </w:numPr>
        <w:tabs>
          <w:tab w:val="left" w:pos="993"/>
        </w:tabs>
        <w:spacing w:before="113" w:line="360" w:lineRule="auto"/>
        <w:ind w:left="284" w:right="747" w:firstLine="0"/>
        <w:jc w:val="both"/>
        <w:rPr>
          <w:rFonts w:ascii="Arial" w:hAnsi="Arial" w:cs="Arial"/>
          <w:b/>
          <w:bCs/>
          <w:w w:val="110"/>
          <w:lang w:val="pt-BR"/>
        </w:rPr>
      </w:pPr>
      <w:r w:rsidRPr="00872B95">
        <w:rPr>
          <w:lang w:val="pt-BR"/>
        </w:rPr>
        <w:t xml:space="preserve"> - </w:t>
      </w:r>
      <w:r w:rsidRPr="00872B95">
        <w:rPr>
          <w:rFonts w:ascii="Arial" w:hAnsi="Arial" w:cs="Arial"/>
          <w:w w:val="110"/>
          <w:lang w:val="pt-BR"/>
        </w:rPr>
        <w:t>no item exclusivo para participação de microempresas e empresas de pequeno porte,</w:t>
      </w:r>
      <w:r w:rsidR="003D7E4D" w:rsidRPr="00872B95">
        <w:rPr>
          <w:rFonts w:ascii="Arial" w:hAnsi="Arial" w:cs="Arial"/>
          <w:w w:val="110"/>
          <w:lang w:val="pt-BR"/>
        </w:rPr>
        <w:t xml:space="preserve"> </w:t>
      </w:r>
      <w:r w:rsidR="003D7E4D" w:rsidRPr="00872B95">
        <w:rPr>
          <w:rFonts w:ascii="Arial" w:hAnsi="Arial" w:cs="Arial"/>
          <w:b/>
          <w:bCs/>
          <w:w w:val="110"/>
          <w:lang w:val="pt-BR"/>
        </w:rPr>
        <w:t>se for o caso</w:t>
      </w:r>
      <w:r w:rsidR="003D7E4D" w:rsidRPr="00872B95">
        <w:rPr>
          <w:rFonts w:ascii="Arial" w:hAnsi="Arial" w:cs="Arial"/>
          <w:w w:val="110"/>
          <w:lang w:val="pt-BR"/>
        </w:rPr>
        <w:t>,</w:t>
      </w:r>
      <w:r w:rsidRPr="00872B95">
        <w:rPr>
          <w:rFonts w:ascii="Arial" w:hAnsi="Arial" w:cs="Arial"/>
          <w:w w:val="110"/>
          <w:lang w:val="pt-BR"/>
        </w:rPr>
        <w:t xml:space="preserve"> a assinalação do campo “não” impedirá o prosseguimento no certame, para aquele item</w:t>
      </w:r>
    </w:p>
    <w:p w14:paraId="03E451CC" w14:textId="403C8857" w:rsidR="000F3929" w:rsidRPr="00C615B3" w:rsidRDefault="000F3929"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nos itens em que a participação não for exclusiva para microempresas e empresas de pequeno porte, a assinalação do campo “não” apenas produzirá o efeito de o licitante não ter direito ao tratamento favorecido previsto na </w:t>
      </w:r>
      <w:hyperlink r:id="rId25" w:history="1">
        <w:r w:rsidRPr="00872B95">
          <w:rPr>
            <w:rStyle w:val="Hyperlink"/>
            <w:rFonts w:ascii="Arial" w:hAnsi="Arial" w:cs="Arial"/>
            <w:color w:val="auto"/>
            <w:w w:val="110"/>
            <w:lang w:val="pt-BR"/>
          </w:rPr>
          <w:t>Lei Complementar nº 123, de 2006</w:t>
        </w:r>
      </w:hyperlink>
      <w:r w:rsidRPr="00872B95">
        <w:rPr>
          <w:rFonts w:ascii="Arial" w:hAnsi="Arial" w:cs="Arial"/>
          <w:w w:val="110"/>
          <w:lang w:val="pt-BR"/>
        </w:rPr>
        <w:t>, mesmo que microempresa, empresa de pequeno porte ou sociedade cooperativa.</w:t>
      </w:r>
    </w:p>
    <w:p w14:paraId="36A0E0B9" w14:textId="46739E73" w:rsidR="00507871" w:rsidRPr="00872B95" w:rsidRDefault="00507871"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C615B3">
        <w:rPr>
          <w:rFonts w:ascii="Arial" w:hAnsi="Arial" w:cs="Arial"/>
          <w:w w:val="110"/>
          <w:lang w:val="pt-BR"/>
        </w:rPr>
        <w:t xml:space="preserve">- A falsidade da declaração de que trata os itens </w:t>
      </w:r>
      <w:r w:rsidR="003D7E4D" w:rsidRPr="00C615B3">
        <w:rPr>
          <w:rFonts w:ascii="Arial" w:hAnsi="Arial" w:cs="Arial"/>
          <w:w w:val="110"/>
          <w:lang w:val="pt-BR"/>
        </w:rPr>
        <w:t>9</w:t>
      </w:r>
      <w:r w:rsidR="00344C67" w:rsidRPr="00C615B3">
        <w:rPr>
          <w:rFonts w:ascii="Arial" w:hAnsi="Arial" w:cs="Arial"/>
          <w:w w:val="110"/>
          <w:lang w:val="pt-BR"/>
        </w:rPr>
        <w:t xml:space="preserve">.3 ao </w:t>
      </w:r>
      <w:r w:rsidR="003D7E4D" w:rsidRPr="00C615B3">
        <w:rPr>
          <w:rFonts w:ascii="Arial" w:hAnsi="Arial" w:cs="Arial"/>
          <w:w w:val="110"/>
          <w:lang w:val="pt-BR"/>
        </w:rPr>
        <w:t>9</w:t>
      </w:r>
      <w:r w:rsidR="00344C67" w:rsidRPr="00C615B3">
        <w:rPr>
          <w:rFonts w:ascii="Arial" w:hAnsi="Arial" w:cs="Arial"/>
          <w:w w:val="110"/>
          <w:lang w:val="pt-BR"/>
        </w:rPr>
        <w:t>.</w:t>
      </w:r>
      <w:r w:rsidR="000075A2" w:rsidRPr="00C615B3">
        <w:rPr>
          <w:rFonts w:ascii="Arial" w:hAnsi="Arial" w:cs="Arial"/>
          <w:w w:val="110"/>
          <w:lang w:val="pt-BR"/>
        </w:rPr>
        <w:t>7</w:t>
      </w:r>
      <w:r w:rsidRPr="00C615B3">
        <w:rPr>
          <w:rFonts w:ascii="Arial" w:hAnsi="Arial" w:cs="Arial"/>
          <w:w w:val="110"/>
          <w:lang w:val="pt-BR"/>
        </w:rPr>
        <w:t xml:space="preserve"> sujeitará o licitante </w:t>
      </w:r>
      <w:r w:rsidRPr="00872B95">
        <w:rPr>
          <w:rFonts w:ascii="Arial" w:hAnsi="Arial" w:cs="Arial"/>
          <w:w w:val="110"/>
          <w:lang w:val="pt-BR"/>
        </w:rPr>
        <w:lastRenderedPageBreak/>
        <w:t xml:space="preserve">às sanções previstas na </w:t>
      </w:r>
      <w:hyperlink r:id="rId26" w:history="1">
        <w:r w:rsidRPr="00872B95">
          <w:rPr>
            <w:rStyle w:val="Hyperlink"/>
            <w:rFonts w:ascii="Arial" w:hAnsi="Arial" w:cs="Arial"/>
            <w:w w:val="110"/>
            <w:lang w:val="pt-BR"/>
          </w:rPr>
          <w:t>Lei nº 14.133, de 2021</w:t>
        </w:r>
      </w:hyperlink>
      <w:r w:rsidRPr="00872B95">
        <w:rPr>
          <w:rFonts w:ascii="Arial" w:hAnsi="Arial" w:cs="Arial"/>
          <w:w w:val="110"/>
          <w:lang w:val="pt-BR"/>
        </w:rPr>
        <w:t>, e neste Edital.</w:t>
      </w:r>
    </w:p>
    <w:p w14:paraId="40D306FF" w14:textId="77777777" w:rsidR="00F96BCA" w:rsidRPr="00872B95" w:rsidRDefault="00F96BCA"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AC04D9C" w14:textId="465BC422" w:rsidR="00F96BCA" w:rsidRPr="00872B95" w:rsidRDefault="00C62D6C"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Não haverá ordem de classificação na etapa de apresentação da proposta e dos documentos de habilitação pelo licitante, o que ocorrerá somente após os procedimentos de abertura da sessão pública e da fase de envio de lances.</w:t>
      </w:r>
    </w:p>
    <w:p w14:paraId="3E6E45DE" w14:textId="56F4F890" w:rsidR="00F96BCA" w:rsidRPr="00872B95" w:rsidRDefault="00C62D6C"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Serão disponibilizados para acesso público os documentos que compõem a proposta dos licitantes convocados para apresentação de propostas, após a fase de envio de lances.</w:t>
      </w:r>
    </w:p>
    <w:p w14:paraId="3324E12A" w14:textId="77777777" w:rsidR="00F96BCA" w:rsidRPr="00872B95" w:rsidRDefault="00F96BCA"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28DEEA1E" w14:textId="3E262305" w:rsidR="00F96BCA" w:rsidRPr="00872B95" w:rsidRDefault="00C62D6C"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6BCA" w:rsidRPr="00872B95">
        <w:rPr>
          <w:rFonts w:ascii="Arial" w:hAnsi="Arial" w:cs="Arial"/>
          <w:w w:val="110"/>
          <w:lang w:val="pt-BR"/>
        </w:rPr>
        <w:t>O licitante deverá comunicar imediatamente ao provedor do sistema qualquer acontecimento que possa comprometer o sigilo ou a segurança, para imediato bloqueio de acesso.</w:t>
      </w:r>
    </w:p>
    <w:p w14:paraId="6FC2D2DC" w14:textId="74E10579" w:rsidR="008A4054" w:rsidRPr="00872B95" w:rsidRDefault="008A4054" w:rsidP="006A00EC">
      <w:pPr>
        <w:pStyle w:val="PargrafodaLista"/>
        <w:numPr>
          <w:ilvl w:val="1"/>
          <w:numId w:val="1"/>
        </w:numPr>
        <w:tabs>
          <w:tab w:val="left" w:pos="993"/>
        </w:tabs>
        <w:spacing w:before="113" w:line="360" w:lineRule="auto"/>
        <w:ind w:left="284" w:right="747" w:firstLine="0"/>
        <w:rPr>
          <w:rFonts w:ascii="Arial" w:hAnsi="Arial" w:cs="Arial"/>
          <w:w w:val="110"/>
          <w:lang w:val="pt-BR"/>
        </w:rPr>
      </w:pPr>
      <w:r w:rsidRPr="00872B95">
        <w:rPr>
          <w:rFonts w:ascii="Arial" w:hAnsi="Arial" w:cs="Arial"/>
          <w:w w:val="110"/>
          <w:lang w:val="pt-BR"/>
        </w:rPr>
        <w:t>- O formulário da proposta comercial, em sua forma prevista no Anexo III do edital de licitação, somente será utilizado pelo licitante vencedor, com vistas à readequação de sua oferta final.</w:t>
      </w:r>
    </w:p>
    <w:p w14:paraId="3C5886CF" w14:textId="02D1C303" w:rsidR="00AC281D" w:rsidRPr="00872B95" w:rsidRDefault="00C62D6C" w:rsidP="006A00EC">
      <w:pPr>
        <w:pStyle w:val="PargrafodaLista"/>
        <w:numPr>
          <w:ilvl w:val="1"/>
          <w:numId w:val="1"/>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r w:rsidR="00AC281D" w:rsidRPr="00872B95">
        <w:rPr>
          <w:rFonts w:ascii="Arial" w:hAnsi="Arial" w:cs="Arial"/>
          <w:w w:val="110"/>
          <w:lang w:val="pt-BR"/>
        </w:rPr>
        <w:t xml:space="preserve">Na ausência da Declaração Unificada </w:t>
      </w:r>
      <w:r w:rsidR="000002AE" w:rsidRPr="00872B95">
        <w:rPr>
          <w:rFonts w:ascii="Arial" w:hAnsi="Arial" w:cs="Arial"/>
          <w:w w:val="110"/>
          <w:lang w:val="pt-BR"/>
        </w:rPr>
        <w:t xml:space="preserve">– Anexo IV do edital, </w:t>
      </w:r>
      <w:r w:rsidR="00AC281D" w:rsidRPr="00872B95">
        <w:rPr>
          <w:rFonts w:ascii="Arial" w:hAnsi="Arial" w:cs="Arial"/>
          <w:w w:val="110"/>
          <w:lang w:val="pt-BR"/>
        </w:rPr>
        <w:t>considera-se válida as Declarações devidamente preenchidas e dispostas no campo próprio do sistema eletrônico, sendo que a Declaração Unificada será solicitada como documento complementar pelo pregoeiro.</w:t>
      </w:r>
    </w:p>
    <w:p w14:paraId="1C55D4B9" w14:textId="5FA384D5" w:rsidR="006533A1" w:rsidRPr="00872B95" w:rsidRDefault="006533A1"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3" w:name="_Toc151457788"/>
      <w:r w:rsidRPr="00872B95">
        <w:rPr>
          <w:rFonts w:ascii="Arial" w:eastAsia="Gill Sans MT" w:hAnsi="Arial" w:cs="Arial"/>
          <w:b/>
          <w:bCs/>
          <w:spacing w:val="-3"/>
          <w:lang w:val="pt-BR"/>
        </w:rPr>
        <w:t>DO PREENCHIMENTO DA PROPOSTA</w:t>
      </w:r>
      <w:bookmarkEnd w:id="23"/>
    </w:p>
    <w:p w14:paraId="64903940" w14:textId="77777777" w:rsidR="00D130E6" w:rsidRPr="00872B95" w:rsidRDefault="00D130E6"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deverá enviar sua proposta mediante o preenchimento, no sistema eletrônico, dos seguintes campos:</w:t>
      </w:r>
    </w:p>
    <w:p w14:paraId="0BF12891" w14:textId="08BE657C" w:rsidR="00D130E6" w:rsidRPr="00C615B3"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C615B3">
        <w:rPr>
          <w:rFonts w:ascii="Arial" w:hAnsi="Arial" w:cs="Arial"/>
          <w:w w:val="110"/>
          <w:lang w:val="pt-BR"/>
        </w:rPr>
        <w:t xml:space="preserve">- valor </w:t>
      </w:r>
      <w:r w:rsidR="00C615B3" w:rsidRPr="00C615B3">
        <w:rPr>
          <w:rFonts w:ascii="Arial" w:hAnsi="Arial" w:cs="Arial"/>
          <w:w w:val="110"/>
          <w:lang w:val="pt-BR"/>
        </w:rPr>
        <w:t>unitário e total do item;</w:t>
      </w:r>
    </w:p>
    <w:p w14:paraId="3DADEDC3" w14:textId="77777777"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Marca;</w:t>
      </w:r>
    </w:p>
    <w:p w14:paraId="54871653" w14:textId="77777777"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Fabricante; </w:t>
      </w:r>
    </w:p>
    <w:p w14:paraId="5D7048BD" w14:textId="77777777"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Descrição detalhada do objeto, contendo as informações similares à especificação do Termo de Referência: indicando, no que for aplicável, o modelo, prazo de validade ou de garantia, número do registro ou inscrição do bem no órgão competente, quando for o caso;</w:t>
      </w:r>
    </w:p>
    <w:p w14:paraId="37A36BA7" w14:textId="27EEC31D"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Todas as especificações do objeto contidas na proposta vinculam a licitante.</w:t>
      </w:r>
    </w:p>
    <w:p w14:paraId="57FC0512" w14:textId="2FF7FFB6" w:rsidR="001D7133" w:rsidRPr="00872B95" w:rsidRDefault="001D7133" w:rsidP="006A00EC">
      <w:pPr>
        <w:numPr>
          <w:ilvl w:val="3"/>
          <w:numId w:val="1"/>
        </w:numPr>
        <w:tabs>
          <w:tab w:val="left" w:pos="1134"/>
        </w:tabs>
        <w:spacing w:before="113" w:line="360" w:lineRule="auto"/>
        <w:ind w:left="284" w:right="747" w:firstLine="0"/>
        <w:jc w:val="both"/>
        <w:rPr>
          <w:rFonts w:ascii="Arial" w:hAnsi="Arial" w:cs="Arial"/>
          <w:b/>
          <w:bCs/>
          <w:w w:val="110"/>
          <w:lang w:val="pt-BR"/>
        </w:rPr>
      </w:pPr>
      <w:bookmarkStart w:id="24" w:name="_Hlk137476794"/>
      <w:r w:rsidRPr="00872B95">
        <w:rPr>
          <w:rFonts w:ascii="Arial" w:hAnsi="Arial" w:cs="Arial"/>
          <w:b/>
          <w:bCs/>
          <w:w w:val="110"/>
          <w:lang w:val="pt-BR"/>
        </w:rPr>
        <w:t>- O licitante NÃO poderá oferecer proposta em quantitativo inferior ao máximo previsto para contratação.</w:t>
      </w:r>
    </w:p>
    <w:bookmarkEnd w:id="24"/>
    <w:p w14:paraId="1365BC37" w14:textId="77777777"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Nos valores propostos estarão inclusos todos os custos operacionais, encargos previdenciários, trabalhistas, tributários, comerciais e quaisquer outros que incidam direta ou indiretamente na execução do objeto.</w:t>
      </w:r>
    </w:p>
    <w:p w14:paraId="40F23597" w14:textId="386D6013" w:rsidR="00D130E6" w:rsidRPr="00872B95" w:rsidRDefault="00D130E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preços ofertados, tanto na proposta inicial, quanto na etapa de lances, serão de exclusiva responsabilidade do licitante, não lhe assistindo o direito de pleitear qualquer alteração, sob alegação de erro, omissão ou qualquer outro pretexto.</w:t>
      </w:r>
    </w:p>
    <w:p w14:paraId="160B0BB6" w14:textId="48550F81" w:rsidR="009E3A57" w:rsidRPr="00872B95" w:rsidRDefault="009E3A57"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Se o regime tributário da empresa implicar o recolhimento de tributos em percentuais variáveis, a cotação adequada será a que corresponde à média dos efetivos recolhimentos da empresa nos últimos doze meses. </w:t>
      </w:r>
    </w:p>
    <w:p w14:paraId="40CCFBF7" w14:textId="05B05ABF" w:rsidR="009E3A57" w:rsidRPr="00872B95" w:rsidRDefault="009E3A57"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Independentemente do percentual de tributo inserido na planilha, no pagamento serão retidos na fonte os percentuais estabelecidos na legislação vigente.</w:t>
      </w:r>
    </w:p>
    <w:p w14:paraId="45FA3879" w14:textId="77777777" w:rsidR="00D130E6" w:rsidRPr="00872B95" w:rsidRDefault="00D130E6"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2B555525" w14:textId="77777777" w:rsidR="00D130E6" w:rsidRPr="00872B95" w:rsidRDefault="00D130E6"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de validade da proposta comercial será de 90 (noventa) dias contados da data limite para apresentação das propostas.</w:t>
      </w:r>
    </w:p>
    <w:p w14:paraId="03B04875" w14:textId="26E3EEC4" w:rsidR="00D130E6" w:rsidRPr="00872B95" w:rsidRDefault="00D130E6"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 por motivo de força maior, a adjudicação não puder ocorrer dentro do período de validade da proposta, e caso, persista o interesse do Município este poderá solicitar a prorrogação da validade da proposta por igual prazo.</w:t>
      </w:r>
    </w:p>
    <w:p w14:paraId="7B678492" w14:textId="00918A93" w:rsidR="009E3A57" w:rsidRPr="00872B95" w:rsidRDefault="009E3A57"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b/>
          <w:bCs/>
          <w:w w:val="110"/>
          <w:lang w:val="pt-BR"/>
        </w:rPr>
        <w:t>- O descumprimento das regras supramencionadas pela Administração ou por parte dos contratados pode ensejar a responsabilização pelo</w:t>
      </w:r>
      <w:r w:rsidR="00A54AF7" w:rsidRPr="00872B95">
        <w:rPr>
          <w:rFonts w:ascii="Arial" w:hAnsi="Arial" w:cs="Arial"/>
          <w:b/>
          <w:bCs/>
          <w:w w:val="110"/>
          <w:lang w:val="pt-BR"/>
        </w:rPr>
        <w:t>s órgão de contr</w:t>
      </w:r>
      <w:r w:rsidR="00397AE0" w:rsidRPr="00872B95">
        <w:rPr>
          <w:rFonts w:ascii="Arial" w:hAnsi="Arial" w:cs="Arial"/>
          <w:b/>
          <w:bCs/>
          <w:w w:val="110"/>
          <w:lang w:val="pt-BR"/>
        </w:rPr>
        <w:t>o</w:t>
      </w:r>
      <w:r w:rsidR="00A54AF7" w:rsidRPr="00872B95">
        <w:rPr>
          <w:rFonts w:ascii="Arial" w:hAnsi="Arial" w:cs="Arial"/>
          <w:b/>
          <w:bCs/>
          <w:w w:val="110"/>
          <w:lang w:val="pt-BR"/>
        </w:rPr>
        <w:t>le externo</w:t>
      </w:r>
      <w:r w:rsidRPr="00872B95">
        <w:rPr>
          <w:rFonts w:ascii="Arial" w:hAnsi="Arial" w:cs="Arial"/>
          <w:b/>
          <w:bCs/>
          <w:w w:val="110"/>
          <w:lang w:val="pt-BR"/>
        </w:rPr>
        <w:t xml:space="preserve">, após o devido processo legal, gerar as seguintes </w:t>
      </w:r>
      <w:r w:rsidRPr="00872B95">
        <w:rPr>
          <w:rFonts w:ascii="Arial" w:hAnsi="Arial" w:cs="Arial"/>
          <w:b/>
          <w:bCs/>
          <w:w w:val="110"/>
          <w:lang w:val="pt-BR"/>
        </w:rPr>
        <w:lastRenderedPageBreak/>
        <w:t>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sidRPr="00872B95">
        <w:rPr>
          <w:rFonts w:ascii="Arial" w:hAnsi="Arial" w:cs="Arial"/>
          <w:w w:val="110"/>
          <w:lang w:val="pt-BR"/>
        </w:rPr>
        <w:t>.</w:t>
      </w:r>
    </w:p>
    <w:p w14:paraId="13E1434D" w14:textId="0B47F987" w:rsidR="00FA2EA4" w:rsidRPr="00872B95" w:rsidRDefault="00FA2EA4"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5" w:name="_Toc151457789"/>
      <w:r w:rsidRPr="00872B95">
        <w:rPr>
          <w:rFonts w:ascii="Arial" w:eastAsia="Gill Sans MT" w:hAnsi="Arial" w:cs="Arial"/>
          <w:b/>
          <w:bCs/>
          <w:spacing w:val="-3"/>
          <w:lang w:val="pt-BR"/>
        </w:rPr>
        <w:t>MODO DE DISPUTA</w:t>
      </w:r>
      <w:bookmarkEnd w:id="25"/>
    </w:p>
    <w:p w14:paraId="43DF8F5A" w14:textId="77777777"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w w:val="110"/>
          <w:lang w:val="pt-BR"/>
        </w:rPr>
      </w:pPr>
      <w:r w:rsidRPr="00C615B3">
        <w:rPr>
          <w:rFonts w:ascii="Arial" w:hAnsi="Arial" w:cs="Arial"/>
          <w:w w:val="110"/>
          <w:lang w:val="pt-BR"/>
        </w:rPr>
        <w:t xml:space="preserve">- Será adotado para o envio de lances no pregão eletrônico o </w:t>
      </w:r>
      <w:r w:rsidRPr="00C615B3">
        <w:rPr>
          <w:rFonts w:ascii="Arial" w:hAnsi="Arial" w:cs="Arial"/>
          <w:b/>
          <w:bCs/>
          <w:w w:val="110"/>
          <w:lang w:val="pt-BR"/>
        </w:rPr>
        <w:t>modo de disputa “aberto”</w:t>
      </w:r>
      <w:r w:rsidRPr="00C615B3">
        <w:rPr>
          <w:rFonts w:ascii="Arial" w:hAnsi="Arial" w:cs="Arial"/>
          <w:w w:val="110"/>
          <w:lang w:val="pt-BR"/>
        </w:rPr>
        <w:t>, em que os licitantes apresentarão lances públicos e sucessivos, com prorrogações.</w:t>
      </w:r>
    </w:p>
    <w:p w14:paraId="728B5A3E" w14:textId="77777777"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w w:val="110"/>
          <w:lang w:val="pt-BR"/>
        </w:rPr>
      </w:pPr>
      <w:r w:rsidRPr="00C615B3">
        <w:rPr>
          <w:rFonts w:ascii="Arial" w:hAnsi="Arial" w:cs="Arial"/>
          <w:w w:val="110"/>
          <w:lang w:val="pt-BR"/>
        </w:rPr>
        <w:t>- A etapa de lances da sessão pública terá duração de dez minutos e, após isso, será prorrogada automaticamente pelo sistema quando houver lance ofertado nos últimos dois minutos do período de duração da sessão pública.</w:t>
      </w:r>
    </w:p>
    <w:p w14:paraId="6711E19A" w14:textId="77777777"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w w:val="110"/>
          <w:lang w:val="pt-BR"/>
        </w:rPr>
      </w:pPr>
      <w:r w:rsidRPr="00C615B3">
        <w:rPr>
          <w:rFonts w:ascii="Arial" w:hAnsi="Arial" w:cs="Arial"/>
          <w:w w:val="110"/>
          <w:lang w:val="pt-BR"/>
        </w:rPr>
        <w:t>- A prorrogação automática da etapa de lances, de que trata o item anterior, será de dois minutos e ocorrerá sucessivamente sempre que houver lances enviados nesse período de prorrogação, inclusive no caso de lances intermediários.</w:t>
      </w:r>
    </w:p>
    <w:p w14:paraId="3408AC22" w14:textId="77777777"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w w:val="110"/>
          <w:lang w:val="pt-BR"/>
        </w:rPr>
      </w:pPr>
      <w:r w:rsidRPr="00C615B3">
        <w:rPr>
          <w:rFonts w:ascii="Arial" w:hAnsi="Arial" w:cs="Arial"/>
          <w:w w:val="110"/>
          <w:lang w:val="pt-BR"/>
        </w:rPr>
        <w:t>- Não havendo novos lances na forma estabelecida nos itens anteriores, a sessão pública encerrar-se-á automaticamente, e o sistema ordenará e divulgará os lances conforme a ordem final de classificação.</w:t>
      </w:r>
    </w:p>
    <w:p w14:paraId="4BC0705D" w14:textId="77777777"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w w:val="110"/>
          <w:lang w:val="pt-BR"/>
        </w:rPr>
      </w:pPr>
      <w:r w:rsidRPr="00C615B3">
        <w:rPr>
          <w:rFonts w:ascii="Arial" w:hAnsi="Arial" w:cs="Arial"/>
          <w:w w:val="110"/>
          <w:lang w:val="pt-BR"/>
        </w:rPr>
        <w:t>- 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0A37BB9" w14:textId="43EC46DB" w:rsidR="00FA2EA4" w:rsidRPr="00C615B3" w:rsidRDefault="00FA2EA4" w:rsidP="006A00EC">
      <w:pPr>
        <w:pStyle w:val="PargrafodaLista"/>
        <w:numPr>
          <w:ilvl w:val="1"/>
          <w:numId w:val="1"/>
        </w:numPr>
        <w:tabs>
          <w:tab w:val="left" w:pos="851"/>
        </w:tabs>
        <w:spacing w:before="113" w:line="360" w:lineRule="auto"/>
        <w:ind w:left="284" w:right="747" w:firstLine="0"/>
        <w:rPr>
          <w:rFonts w:ascii="Arial" w:hAnsi="Arial" w:cs="Arial"/>
          <w:b/>
          <w:w w:val="110"/>
          <w:lang w:val="pt-BR"/>
        </w:rPr>
      </w:pPr>
      <w:r w:rsidRPr="00C615B3">
        <w:rPr>
          <w:rFonts w:ascii="Arial" w:hAnsi="Arial" w:cs="Arial"/>
          <w:w w:val="110"/>
          <w:lang w:val="pt-BR"/>
        </w:rPr>
        <w:t>- Após o reinício previsto no item supra, os licitantes serão convocados para apresentar lances intermediários</w:t>
      </w:r>
      <w:r w:rsidR="00C86CA9" w:rsidRPr="00C615B3">
        <w:rPr>
          <w:rFonts w:ascii="Arial" w:hAnsi="Arial" w:cs="Arial"/>
          <w:w w:val="110"/>
          <w:lang w:val="pt-BR"/>
        </w:rPr>
        <w:t>.</w:t>
      </w:r>
    </w:p>
    <w:p w14:paraId="0FC413CE" w14:textId="633C5B5A" w:rsidR="00FE6D71" w:rsidRPr="00872B95" w:rsidRDefault="00FE6D71"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26" w:name="_Hlk113631522"/>
      <w:bookmarkStart w:id="27" w:name="_Toc122606107"/>
      <w:bookmarkStart w:id="28" w:name="_Toc151457790"/>
      <w:bookmarkEnd w:id="26"/>
      <w:r w:rsidRPr="00872B95">
        <w:rPr>
          <w:rFonts w:ascii="Arial" w:eastAsia="Gill Sans MT" w:hAnsi="Arial" w:cs="Arial"/>
          <w:b/>
          <w:bCs/>
          <w:spacing w:val="-3"/>
          <w:lang w:val="pt-BR"/>
        </w:rPr>
        <w:t>DA ABERTURA DA SESSÃO, CLASSIFICAÇÃO DAS PROPOSTAS E FORMULAÇÃO DE LANCES</w:t>
      </w:r>
      <w:bookmarkEnd w:id="27"/>
      <w:bookmarkEnd w:id="28"/>
    </w:p>
    <w:p w14:paraId="5E3ACA9A" w14:textId="77777777" w:rsidR="00FE6D71" w:rsidRPr="00872B95" w:rsidRDefault="00EF73B9" w:rsidP="006A00EC">
      <w:pPr>
        <w:numPr>
          <w:ilvl w:val="1"/>
          <w:numId w:val="1"/>
        </w:numPr>
        <w:tabs>
          <w:tab w:val="left" w:pos="709"/>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29" w:name="_Hlk131606158"/>
      <w:r w:rsidR="00FE6D71" w:rsidRPr="00872B95">
        <w:rPr>
          <w:rFonts w:ascii="Arial" w:hAnsi="Arial" w:cs="Arial"/>
          <w:w w:val="110"/>
          <w:lang w:val="pt-BR"/>
        </w:rPr>
        <w:t xml:space="preserve">A abertura da presente licitação dar-se-á automaticamente em sessão pública, por meio de sistema eletrônico, na data, horário indicados no preâmbulo deste edital no endereço eletrônico </w:t>
      </w:r>
      <w:hyperlink r:id="rId27" w:history="1">
        <w:r w:rsidR="00FE6D71" w:rsidRPr="00872B95">
          <w:rPr>
            <w:rStyle w:val="Hyperlink"/>
            <w:rFonts w:ascii="Arial" w:hAnsi="Arial" w:cs="Arial"/>
            <w:w w:val="110"/>
            <w:lang w:val="pt-BR"/>
          </w:rPr>
          <w:t>www.gov.br/compras</w:t>
        </w:r>
      </w:hyperlink>
      <w:r w:rsidR="00FE6D71" w:rsidRPr="00872B95">
        <w:rPr>
          <w:rFonts w:ascii="Arial" w:hAnsi="Arial" w:cs="Arial"/>
          <w:w w:val="110"/>
          <w:lang w:val="pt-BR"/>
        </w:rPr>
        <w:t xml:space="preserve"> .</w:t>
      </w:r>
    </w:p>
    <w:p w14:paraId="7C786C88" w14:textId="399879F0" w:rsidR="00F96BCA" w:rsidRPr="00872B95" w:rsidRDefault="00F96BCA"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Os licitantes poderão retirar ou substituir a proposta ou, na hipótese de a fase de habilitação anteceder as fases de apresentação de propostas e lances e de </w:t>
      </w:r>
      <w:r w:rsidRPr="00872B95">
        <w:rPr>
          <w:rFonts w:ascii="Arial" w:hAnsi="Arial" w:cs="Arial"/>
          <w:w w:val="110"/>
          <w:lang w:val="pt-BR"/>
        </w:rPr>
        <w:lastRenderedPageBreak/>
        <w:t>julgamento, os documentos de habilitação anteriormente inseridos no sistema, até a abertura da sessão pública.</w:t>
      </w:r>
    </w:p>
    <w:p w14:paraId="275CA2B4" w14:textId="77777777" w:rsidR="00751511" w:rsidRPr="00872B95" w:rsidRDefault="00751511"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sistema disponibilizará campo próprio para troca de mensagens entre o Pregoeiro e os licitantes.</w:t>
      </w:r>
    </w:p>
    <w:bookmarkEnd w:id="29"/>
    <w:p w14:paraId="765DC568" w14:textId="40926BB8" w:rsidR="00CF0DAE" w:rsidRPr="00872B95" w:rsidRDefault="002942DC"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EF73B9" w:rsidRPr="00872B95">
        <w:rPr>
          <w:rFonts w:ascii="Arial" w:hAnsi="Arial" w:cs="Arial"/>
          <w:w w:val="110"/>
          <w:lang w:val="pt-BR"/>
        </w:rPr>
        <w:t xml:space="preserve"> </w:t>
      </w:r>
      <w:r w:rsidR="00CF0DAE" w:rsidRPr="00872B95">
        <w:rPr>
          <w:rFonts w:ascii="Arial" w:hAnsi="Arial" w:cs="Arial"/>
          <w:w w:val="110"/>
          <w:lang w:val="pt-BR"/>
        </w:rPr>
        <w:t xml:space="preserve">Iniciada a etapa competitiva, os licitantes deverão encaminhar lances exclusivamente por meio de sistema eletrônico, sendo imediatamente informados do seu recebimento e do valor consignado no registro. </w:t>
      </w:r>
    </w:p>
    <w:p w14:paraId="1AA49CDD" w14:textId="2B354655" w:rsidR="00CF0DAE" w:rsidRPr="00872B95" w:rsidRDefault="00CF0DAE" w:rsidP="006A00EC">
      <w:pPr>
        <w:numPr>
          <w:ilvl w:val="1"/>
          <w:numId w:val="1"/>
        </w:numPr>
        <w:tabs>
          <w:tab w:val="left" w:pos="851"/>
        </w:tabs>
        <w:spacing w:before="113" w:line="360" w:lineRule="auto"/>
        <w:ind w:left="284" w:right="747" w:firstLine="0"/>
        <w:jc w:val="both"/>
        <w:rPr>
          <w:rFonts w:ascii="Arial" w:hAnsi="Arial" w:cs="Arial"/>
          <w:b/>
          <w:bCs/>
          <w:color w:val="FF0000"/>
          <w:w w:val="110"/>
          <w:lang w:val="pt-BR"/>
        </w:rPr>
      </w:pPr>
      <w:r w:rsidRPr="00872B95">
        <w:rPr>
          <w:rFonts w:ascii="Arial" w:hAnsi="Arial" w:cs="Arial"/>
          <w:w w:val="110"/>
          <w:lang w:val="pt-BR"/>
        </w:rPr>
        <w:t xml:space="preserve">- O lance deverá ser ofertado pelo valor </w:t>
      </w:r>
      <w:r w:rsidRPr="00872B95">
        <w:rPr>
          <w:rFonts w:ascii="Arial" w:hAnsi="Arial" w:cs="Arial"/>
          <w:b/>
          <w:bCs/>
          <w:w w:val="110"/>
          <w:lang w:val="pt-BR"/>
        </w:rPr>
        <w:t xml:space="preserve">UNITÁRIO </w:t>
      </w:r>
      <w:r w:rsidR="00C615B3">
        <w:rPr>
          <w:rFonts w:ascii="Arial" w:hAnsi="Arial" w:cs="Arial"/>
          <w:b/>
          <w:bCs/>
          <w:w w:val="110"/>
          <w:lang w:val="pt-BR"/>
        </w:rPr>
        <w:t>por</w:t>
      </w:r>
      <w:r w:rsidRPr="00872B95">
        <w:rPr>
          <w:rFonts w:ascii="Arial" w:hAnsi="Arial" w:cs="Arial"/>
          <w:b/>
          <w:bCs/>
          <w:w w:val="110"/>
          <w:lang w:val="pt-BR"/>
        </w:rPr>
        <w:t xml:space="preserve"> ITEM.</w:t>
      </w:r>
    </w:p>
    <w:p w14:paraId="2C73A366" w14:textId="77777777" w:rsidR="00CF0DAE" w:rsidRPr="00872B95" w:rsidRDefault="00CF0DA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poderão oferecer lances sucessivos, observando o horário fixado para abertura da sessão e as regras estabelecidas no Edital.</w:t>
      </w:r>
    </w:p>
    <w:p w14:paraId="485EFE80" w14:textId="343B7129" w:rsidR="00CF0DAE" w:rsidRPr="00872B95" w:rsidRDefault="00CF0DA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licitante somente poderá oferecer </w:t>
      </w:r>
      <w:r w:rsidRPr="00C615B3">
        <w:rPr>
          <w:rFonts w:ascii="Arial" w:hAnsi="Arial" w:cs="Arial"/>
          <w:w w:val="110"/>
          <w:lang w:val="pt-BR"/>
        </w:rPr>
        <w:t>lance de valor inferior</w:t>
      </w:r>
      <w:r w:rsidR="00C615B3" w:rsidRPr="00C615B3">
        <w:rPr>
          <w:rFonts w:ascii="Arial" w:hAnsi="Arial" w:cs="Arial"/>
          <w:w w:val="110"/>
          <w:lang w:val="pt-BR"/>
        </w:rPr>
        <w:t xml:space="preserve"> </w:t>
      </w:r>
      <w:r w:rsidRPr="00C615B3">
        <w:rPr>
          <w:rFonts w:ascii="Arial" w:hAnsi="Arial" w:cs="Arial"/>
          <w:w w:val="110"/>
          <w:lang w:val="pt-BR"/>
        </w:rPr>
        <w:t xml:space="preserve">ao </w:t>
      </w:r>
      <w:r w:rsidRPr="00872B95">
        <w:rPr>
          <w:rFonts w:ascii="Arial" w:hAnsi="Arial" w:cs="Arial"/>
          <w:w w:val="110"/>
          <w:lang w:val="pt-BR"/>
        </w:rPr>
        <w:t xml:space="preserve">último por ele ofertado e registrado pelo sistema. </w:t>
      </w:r>
    </w:p>
    <w:p w14:paraId="2C18627B" w14:textId="6CF89679" w:rsidR="006C66B7" w:rsidRPr="00872B95" w:rsidRDefault="006C66B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intervalo mínimo de diferença de valores ou percentuais entre os lances, que incidirá tanto em relação aos lances intermediários quanto em relação à proposta que cobrir a melhor oferta deverá ser de </w:t>
      </w:r>
      <w:r w:rsidR="00AD002C" w:rsidRPr="00872B95">
        <w:rPr>
          <w:rFonts w:ascii="Arial" w:hAnsi="Arial" w:cs="Arial"/>
          <w:w w:val="110"/>
          <w:lang w:val="pt-BR"/>
        </w:rPr>
        <w:t>0,01 (um centavo).</w:t>
      </w:r>
    </w:p>
    <w:p w14:paraId="5A288D8E" w14:textId="51AC7AB1" w:rsidR="006C66B7" w:rsidRPr="00872B95" w:rsidRDefault="006C66B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poderá, uma única vez, excluir seu último lance ofertado, no intervalo de quinze segundos após o registro no sistema, na hipótese de lance inconsistente ou inexequível.</w:t>
      </w:r>
    </w:p>
    <w:p w14:paraId="4FE1D579" w14:textId="6DB29F19" w:rsidR="006B174A" w:rsidRPr="00872B95" w:rsidRDefault="006B174A"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Durante a fase de lances, o pregoeiro poderá excluir, justificadamente, lance cujo valor for considerado inexequível.</w:t>
      </w:r>
    </w:p>
    <w:p w14:paraId="56203BF2" w14:textId="77777777" w:rsidR="006C66B7" w:rsidRPr="00872B95" w:rsidRDefault="006C66B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procedimento seguirá de acordo com o modo de disputa adotado.</w:t>
      </w:r>
    </w:p>
    <w:p w14:paraId="26DD67A1" w14:textId="77777777"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Não serão aceitos dois ou mais lances de mesmo valor, prevalecendo aquele que for recebido e registrado em primeiro lugar. </w:t>
      </w:r>
    </w:p>
    <w:p w14:paraId="1448BDD1" w14:textId="77777777"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Durante o transcurso da sessão pública, os licitantes serão informados, em tempo real, do valor do menor lance registrado, vedada a identificação do licitante. </w:t>
      </w:r>
    </w:p>
    <w:p w14:paraId="2DD9A1EE" w14:textId="77777777"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No caso de desconexão com o Pregoeiro, no decorrer da etapa competitiva do Pregão, o sistema eletrônico poderá permanecer acessível aos licitantes para a recepção dos lances. </w:t>
      </w:r>
    </w:p>
    <w:p w14:paraId="2B7152F3" w14:textId="77777777"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Quando a desconexão do sistema eletrônico para o pregoeiro persistir por tempo superior a dez minutos, a sessão pública será suspensa e reiniciada somente após decorridas vinte e quatro horas da comunicação do fato pelo Pregoeiro aos </w:t>
      </w:r>
      <w:r w:rsidRPr="00872B95">
        <w:rPr>
          <w:rFonts w:ascii="Arial" w:hAnsi="Arial" w:cs="Arial"/>
          <w:w w:val="110"/>
          <w:lang w:val="pt-BR"/>
        </w:rPr>
        <w:lastRenderedPageBreak/>
        <w:t>participantes, no sítio eletrônico utilizado para divulgação.</w:t>
      </w:r>
    </w:p>
    <w:p w14:paraId="25FF2979" w14:textId="77777777"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Caso o licitante não apresente lances, concorrerá com o valor de sua proposta.</w:t>
      </w:r>
    </w:p>
    <w:p w14:paraId="36A6A33A" w14:textId="17B18F9A" w:rsidR="00361A29" w:rsidRPr="00872B95" w:rsidRDefault="00361A2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Dos benefícios das </w:t>
      </w:r>
      <w:proofErr w:type="spellStart"/>
      <w:r w:rsidRPr="00872B95">
        <w:rPr>
          <w:rFonts w:ascii="Arial" w:hAnsi="Arial" w:cs="Arial"/>
          <w:b/>
          <w:bCs/>
          <w:w w:val="110"/>
          <w:lang w:val="pt-BR"/>
        </w:rPr>
        <w:t>ME’s</w:t>
      </w:r>
      <w:proofErr w:type="spellEnd"/>
      <w:r w:rsidRPr="00872B95">
        <w:rPr>
          <w:rFonts w:ascii="Arial" w:hAnsi="Arial" w:cs="Arial"/>
          <w:b/>
          <w:bCs/>
          <w:w w:val="110"/>
          <w:lang w:val="pt-BR"/>
        </w:rPr>
        <w:t xml:space="preserve">, </w:t>
      </w:r>
      <w:proofErr w:type="spellStart"/>
      <w:r w:rsidRPr="00872B95">
        <w:rPr>
          <w:rFonts w:ascii="Arial" w:hAnsi="Arial" w:cs="Arial"/>
          <w:b/>
          <w:bCs/>
          <w:w w:val="110"/>
          <w:lang w:val="pt-BR"/>
        </w:rPr>
        <w:t>EPP’s</w:t>
      </w:r>
      <w:proofErr w:type="spellEnd"/>
      <w:r w:rsidRPr="00872B95">
        <w:rPr>
          <w:rFonts w:ascii="Arial" w:hAnsi="Arial" w:cs="Arial"/>
          <w:b/>
          <w:bCs/>
          <w:w w:val="110"/>
          <w:lang w:val="pt-BR"/>
        </w:rPr>
        <w:t xml:space="preserve"> e EQUIPARADAS, na fase competitiva</w:t>
      </w:r>
      <w:r w:rsidR="00AD002C" w:rsidRPr="00872B95">
        <w:rPr>
          <w:rFonts w:ascii="Arial" w:hAnsi="Arial" w:cs="Arial"/>
          <w:b/>
          <w:bCs/>
          <w:w w:val="110"/>
          <w:lang w:val="pt-BR"/>
        </w:rPr>
        <w:t>:</w:t>
      </w:r>
    </w:p>
    <w:p w14:paraId="3764745E" w14:textId="77777777" w:rsidR="00361A29" w:rsidRPr="00872B95" w:rsidRDefault="00361A2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hyperlink r:id="rId28" w:anchor="art44" w:history="1">
        <w:proofErr w:type="spellStart"/>
        <w:r w:rsidRPr="00872B95">
          <w:rPr>
            <w:rStyle w:val="Hyperlink"/>
            <w:rFonts w:ascii="Arial" w:hAnsi="Arial" w:cs="Arial"/>
            <w:w w:val="110"/>
            <w:lang w:val="pt-BR"/>
          </w:rPr>
          <w:t>arts</w:t>
        </w:r>
        <w:proofErr w:type="spellEnd"/>
        <w:r w:rsidRPr="00872B95">
          <w:rPr>
            <w:rStyle w:val="Hyperlink"/>
            <w:rFonts w:ascii="Arial" w:hAnsi="Arial" w:cs="Arial"/>
            <w:w w:val="110"/>
            <w:lang w:val="pt-BR"/>
          </w:rPr>
          <w:t>. 44 e 45 da Lei Complementar nº 123, de 2006</w:t>
        </w:r>
      </w:hyperlink>
      <w:r w:rsidRPr="00872B95">
        <w:rPr>
          <w:rFonts w:ascii="Arial" w:hAnsi="Arial" w:cs="Arial"/>
          <w:w w:val="110"/>
          <w:lang w:val="pt-BR"/>
        </w:rPr>
        <w:t xml:space="preserve">, regulamentada pelo </w:t>
      </w:r>
      <w:hyperlink r:id="rId29" w:history="1">
        <w:r w:rsidRPr="00872B95">
          <w:rPr>
            <w:rStyle w:val="Hyperlink"/>
            <w:rFonts w:ascii="Arial" w:hAnsi="Arial" w:cs="Arial"/>
            <w:w w:val="110"/>
            <w:lang w:val="pt-BR"/>
          </w:rPr>
          <w:t>Decreto nº 8.538, de 2015</w:t>
        </w:r>
      </w:hyperlink>
      <w:r w:rsidRPr="00872B95">
        <w:rPr>
          <w:rFonts w:ascii="Arial" w:hAnsi="Arial" w:cs="Arial"/>
          <w:w w:val="110"/>
          <w:lang w:val="pt-BR"/>
        </w:rPr>
        <w:t>.</w:t>
      </w:r>
    </w:p>
    <w:p w14:paraId="0214FE36" w14:textId="77777777" w:rsidR="00361A29" w:rsidRPr="00872B95" w:rsidRDefault="00361A2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Nessas condições, as propostas de microempresas e empresas de pequeno porte que se encontrarem na faixa de até 5% (cinco por cento) acima da melhor proposta ou melhor lance serão consideradas empatadas com a primeira colocada.</w:t>
      </w:r>
    </w:p>
    <w:p w14:paraId="006A861B" w14:textId="77777777" w:rsidR="00361A29" w:rsidRPr="00872B95" w:rsidRDefault="00361A2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w:t>
      </w:r>
      <w:proofErr w:type="gramStart"/>
      <w:r w:rsidRPr="00872B95">
        <w:rPr>
          <w:rFonts w:ascii="Arial" w:hAnsi="Arial" w:cs="Arial"/>
          <w:w w:val="110"/>
          <w:lang w:val="pt-BR"/>
        </w:rPr>
        <w:t>melhor</w:t>
      </w:r>
      <w:proofErr w:type="gramEnd"/>
      <w:r w:rsidRPr="00872B95">
        <w:rPr>
          <w:rFonts w:ascii="Arial" w:hAnsi="Arial" w:cs="Arial"/>
          <w:w w:val="110"/>
          <w:lang w:val="pt-BR"/>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C61F949" w14:textId="77777777" w:rsidR="00361A29" w:rsidRPr="00872B95" w:rsidRDefault="00361A2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64B8FC5F" w14:textId="77777777" w:rsidR="00361A29" w:rsidRPr="00872B95" w:rsidRDefault="00361A2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A36CF6F" w14:textId="77777777" w:rsidR="00565A80" w:rsidRPr="00872B95" w:rsidRDefault="00565A80"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Só poderá haver empate entre propostas iguais (não seguidas de lances), ou entre lances finais da fase fechada do modo de disputa aberto e fechado. </w:t>
      </w:r>
    </w:p>
    <w:p w14:paraId="1119434C" w14:textId="77777777" w:rsidR="00DB4451" w:rsidRPr="00D40F5B" w:rsidRDefault="00CC5208"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 xml:space="preserve">- </w:t>
      </w:r>
      <w:r w:rsidR="00183451" w:rsidRPr="00D40F5B">
        <w:rPr>
          <w:rFonts w:ascii="Arial" w:hAnsi="Arial" w:cs="Arial"/>
          <w:w w:val="110"/>
          <w:lang w:val="pt-BR"/>
        </w:rPr>
        <w:t>Havendo</w:t>
      </w:r>
      <w:r w:rsidR="00183451" w:rsidRPr="00D40F5B">
        <w:rPr>
          <w:rFonts w:ascii="Arial" w:hAnsi="Arial" w:cs="Arial"/>
          <w:w w:val="110"/>
        </w:rPr>
        <w:t xml:space="preserve"> empate nominal entre as ofertas, o sistema aplicará, sucessivamente</w:t>
      </w:r>
      <w:r w:rsidR="00DB4451" w:rsidRPr="00D40F5B">
        <w:rPr>
          <w:rFonts w:ascii="Arial" w:hAnsi="Arial" w:cs="Arial"/>
          <w:w w:val="110"/>
        </w:rPr>
        <w:t>:</w:t>
      </w:r>
    </w:p>
    <w:p w14:paraId="272C3BBA" w14:textId="27DB9170" w:rsidR="00DB4451" w:rsidRPr="00D40F5B" w:rsidRDefault="00183451" w:rsidP="006A00EC">
      <w:pPr>
        <w:pStyle w:val="PargrafodaLista"/>
        <w:numPr>
          <w:ilvl w:val="0"/>
          <w:numId w:val="8"/>
        </w:numPr>
        <w:tabs>
          <w:tab w:val="left" w:pos="993"/>
        </w:tabs>
        <w:spacing w:before="113" w:line="360" w:lineRule="auto"/>
        <w:ind w:right="747"/>
        <w:rPr>
          <w:rFonts w:ascii="Arial" w:hAnsi="Arial" w:cs="Arial"/>
          <w:w w:val="110"/>
        </w:rPr>
      </w:pPr>
      <w:r w:rsidRPr="00D40F5B">
        <w:rPr>
          <w:rFonts w:ascii="Arial" w:hAnsi="Arial" w:cs="Arial"/>
          <w:w w:val="110"/>
        </w:rPr>
        <w:t>o disposto no</w:t>
      </w:r>
      <w:r w:rsidR="00814E53" w:rsidRPr="00D40F5B">
        <w:rPr>
          <w:rFonts w:ascii="Arial" w:hAnsi="Arial" w:cs="Arial"/>
          <w:w w:val="110"/>
        </w:rPr>
        <w:t>s</w:t>
      </w:r>
      <w:r w:rsidRPr="00D40F5B">
        <w:rPr>
          <w:rFonts w:ascii="Arial" w:hAnsi="Arial" w:cs="Arial"/>
          <w:w w:val="110"/>
        </w:rPr>
        <w:t xml:space="preserve"> art</w:t>
      </w:r>
      <w:r w:rsidR="00814E53" w:rsidRPr="00D40F5B">
        <w:rPr>
          <w:rFonts w:ascii="Arial" w:hAnsi="Arial" w:cs="Arial"/>
          <w:w w:val="110"/>
        </w:rPr>
        <w:t>s</w:t>
      </w:r>
      <w:r w:rsidRPr="00D40F5B">
        <w:rPr>
          <w:rFonts w:ascii="Arial" w:hAnsi="Arial" w:cs="Arial"/>
          <w:w w:val="110"/>
        </w:rPr>
        <w:t>. 44 e 45 da Lei Complementar nº 123/2006</w:t>
      </w:r>
      <w:r w:rsidR="00DB4451" w:rsidRPr="00D40F5B">
        <w:rPr>
          <w:rFonts w:ascii="Arial" w:hAnsi="Arial" w:cs="Arial"/>
          <w:w w:val="110"/>
        </w:rPr>
        <w:t xml:space="preserve"> (Declaração ME/ </w:t>
      </w:r>
      <w:r w:rsidR="00DB4451" w:rsidRPr="00D40F5B">
        <w:rPr>
          <w:rFonts w:ascii="Arial" w:hAnsi="Arial" w:cs="Arial"/>
          <w:w w:val="110"/>
        </w:rPr>
        <w:lastRenderedPageBreak/>
        <w:t>EPP);</w:t>
      </w:r>
    </w:p>
    <w:p w14:paraId="3D4CBFBD" w14:textId="1929295C" w:rsidR="006D24F3" w:rsidRPr="00D40F5B" w:rsidRDefault="00183451" w:rsidP="006A00EC">
      <w:pPr>
        <w:pStyle w:val="PargrafodaLista"/>
        <w:numPr>
          <w:ilvl w:val="0"/>
          <w:numId w:val="8"/>
        </w:numPr>
        <w:tabs>
          <w:tab w:val="left" w:pos="993"/>
        </w:tabs>
        <w:spacing w:before="113" w:line="360" w:lineRule="auto"/>
        <w:ind w:right="747"/>
        <w:rPr>
          <w:rFonts w:ascii="Arial" w:hAnsi="Arial" w:cs="Arial"/>
          <w:w w:val="110"/>
        </w:rPr>
      </w:pPr>
      <w:r w:rsidRPr="00D40F5B">
        <w:rPr>
          <w:rFonts w:ascii="Arial" w:hAnsi="Arial" w:cs="Arial"/>
          <w:w w:val="110"/>
        </w:rPr>
        <w:t xml:space="preserve">o critério de desempate previsto </w:t>
      </w:r>
      <w:r w:rsidR="00DB4451" w:rsidRPr="00D40F5B">
        <w:rPr>
          <w:rFonts w:ascii="Arial" w:hAnsi="Arial" w:cs="Arial"/>
          <w:w w:val="110"/>
        </w:rPr>
        <w:t>na Lei 14.133/2021, art. 60, inciso I (Disputa final entre os licitantes empatados);</w:t>
      </w:r>
    </w:p>
    <w:p w14:paraId="11CCBE0C" w14:textId="6F75D30B" w:rsidR="00DB4451" w:rsidRPr="00D40F5B" w:rsidRDefault="00DB4451" w:rsidP="006A00EC">
      <w:pPr>
        <w:pStyle w:val="PargrafodaLista"/>
        <w:numPr>
          <w:ilvl w:val="0"/>
          <w:numId w:val="8"/>
        </w:numPr>
        <w:tabs>
          <w:tab w:val="left" w:pos="993"/>
        </w:tabs>
        <w:spacing w:before="113" w:line="360" w:lineRule="auto"/>
        <w:ind w:right="747"/>
        <w:rPr>
          <w:rFonts w:ascii="Arial" w:hAnsi="Arial" w:cs="Arial"/>
          <w:w w:val="110"/>
        </w:rPr>
      </w:pPr>
      <w:r w:rsidRPr="00D40F5B">
        <w:rPr>
          <w:rFonts w:ascii="Arial" w:hAnsi="Arial" w:cs="Arial"/>
          <w:w w:val="110"/>
        </w:rPr>
        <w:t xml:space="preserve">o critério de desempate previsto na </w:t>
      </w:r>
      <w:r w:rsidRPr="00D40F5B">
        <w:rPr>
          <w:rFonts w:ascii="Arial" w:hAnsi="Arial" w:cs="Arial"/>
          <w:w w:val="110"/>
          <w:lang w:val="pt-BR"/>
        </w:rPr>
        <w:t>Lei 14.133/2021, art. 60, § 1º, inciso I</w:t>
      </w:r>
      <w:r w:rsidR="006D24F3" w:rsidRPr="00D40F5B">
        <w:rPr>
          <w:rFonts w:ascii="Arial" w:hAnsi="Arial" w:cs="Arial"/>
          <w:w w:val="110"/>
          <w:lang w:val="pt-BR"/>
        </w:rPr>
        <w:t xml:space="preserve"> </w:t>
      </w:r>
      <w:r w:rsidRPr="00D40F5B">
        <w:rPr>
          <w:rFonts w:ascii="Arial" w:hAnsi="Arial" w:cs="Arial"/>
          <w:w w:val="110"/>
        </w:rPr>
        <w:t>(</w:t>
      </w:r>
      <w:r w:rsidR="006D24F3" w:rsidRPr="00D40F5B">
        <w:rPr>
          <w:rFonts w:ascii="Arial" w:hAnsi="Arial" w:cs="Arial"/>
          <w:w w:val="110"/>
        </w:rPr>
        <w:t xml:space="preserve">preferência para </w:t>
      </w:r>
      <w:r w:rsidRPr="00D40F5B">
        <w:rPr>
          <w:rFonts w:ascii="Arial" w:hAnsi="Arial" w:cs="Arial"/>
          <w:w w:val="110"/>
        </w:rPr>
        <w:t>empresas estabelecidas no território do Estado do Rio de Janeiro);</w:t>
      </w:r>
    </w:p>
    <w:p w14:paraId="52F81A64" w14:textId="726D43C9" w:rsidR="00DB4451" w:rsidRPr="00D40F5B" w:rsidRDefault="00DB4451"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Persistindo</w:t>
      </w:r>
      <w:r w:rsidRPr="00D40F5B">
        <w:rPr>
          <w:rFonts w:ascii="Arial" w:hAnsi="Arial" w:cs="Arial"/>
          <w:w w:val="110"/>
        </w:rPr>
        <w:t xml:space="preserve"> o </w:t>
      </w:r>
      <w:r w:rsidRPr="00D40F5B">
        <w:rPr>
          <w:rFonts w:ascii="Arial" w:hAnsi="Arial" w:cs="Arial"/>
          <w:w w:val="110"/>
          <w:lang w:val="pt-BR"/>
        </w:rPr>
        <w:t>empate</w:t>
      </w:r>
      <w:r w:rsidRPr="00D40F5B">
        <w:rPr>
          <w:rFonts w:ascii="Arial" w:hAnsi="Arial" w:cs="Arial"/>
          <w:w w:val="110"/>
        </w:rPr>
        <w:t xml:space="preserve"> após a aplicação dos critérios referidos nos subitens anteriores, o desempate ocorrerá por meio de sorteio público a ser realizado automaticamente pelo sistema.</w:t>
      </w:r>
    </w:p>
    <w:p w14:paraId="3E931647" w14:textId="190CF8AB" w:rsidR="00430615" w:rsidRPr="00D40F5B" w:rsidRDefault="00814E53"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D40F5B">
        <w:rPr>
          <w:rFonts w:ascii="Arial" w:hAnsi="Arial" w:cs="Arial"/>
          <w:w w:val="110"/>
          <w:lang w:val="pt-BR"/>
        </w:rPr>
        <w:t xml:space="preserve">- </w:t>
      </w:r>
      <w:r w:rsidR="00183451" w:rsidRPr="00D40F5B">
        <w:rPr>
          <w:rFonts w:ascii="Arial" w:hAnsi="Arial" w:cs="Arial"/>
          <w:w w:val="110"/>
          <w:lang w:val="pt-BR"/>
        </w:rPr>
        <w:t>Considerar</w:t>
      </w:r>
      <w:r w:rsidR="00183451" w:rsidRPr="00D40F5B">
        <w:rPr>
          <w:rFonts w:ascii="Arial" w:hAnsi="Arial" w:cs="Arial"/>
          <w:w w:val="110"/>
        </w:rPr>
        <w:t>-se-á circunstancialmente inviável a aplicação do</w:t>
      </w:r>
      <w:r w:rsidR="00430615" w:rsidRPr="00D40F5B">
        <w:rPr>
          <w:rFonts w:ascii="Arial" w:hAnsi="Arial" w:cs="Arial"/>
          <w:w w:val="110"/>
        </w:rPr>
        <w:t>s seguintes</w:t>
      </w:r>
      <w:r w:rsidR="00183451" w:rsidRPr="00D40F5B">
        <w:rPr>
          <w:rFonts w:ascii="Arial" w:hAnsi="Arial" w:cs="Arial"/>
          <w:w w:val="110"/>
        </w:rPr>
        <w:t xml:space="preserve"> critério</w:t>
      </w:r>
      <w:r w:rsidR="00430615" w:rsidRPr="00D40F5B">
        <w:rPr>
          <w:rFonts w:ascii="Arial" w:hAnsi="Arial" w:cs="Arial"/>
          <w:w w:val="110"/>
        </w:rPr>
        <w:t>s</w:t>
      </w:r>
      <w:r w:rsidR="00183451" w:rsidRPr="00D40F5B">
        <w:rPr>
          <w:rFonts w:ascii="Arial" w:hAnsi="Arial" w:cs="Arial"/>
          <w:w w:val="110"/>
        </w:rPr>
        <w:t xml:space="preserve"> de desempate</w:t>
      </w:r>
      <w:r w:rsidR="00430615" w:rsidRPr="00D40F5B">
        <w:rPr>
          <w:rFonts w:ascii="Arial" w:hAnsi="Arial" w:cs="Arial"/>
          <w:w w:val="110"/>
        </w:rPr>
        <w:t>:</w:t>
      </w:r>
    </w:p>
    <w:p w14:paraId="17C90880" w14:textId="447A89FD" w:rsidR="00183451" w:rsidRPr="00D40F5B" w:rsidRDefault="00183451" w:rsidP="006A00EC">
      <w:pPr>
        <w:pStyle w:val="PargrafodaLista"/>
        <w:numPr>
          <w:ilvl w:val="0"/>
          <w:numId w:val="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II, em razão da ausência de parametrização do Sistema de Compras do Governo Federal (Compras.gov.br) para tanto</w:t>
      </w:r>
      <w:r w:rsidR="00814E53" w:rsidRPr="00D40F5B">
        <w:rPr>
          <w:rFonts w:ascii="Arial" w:hAnsi="Arial" w:cs="Arial"/>
          <w:w w:val="110"/>
        </w:rPr>
        <w:t>;</w:t>
      </w:r>
    </w:p>
    <w:p w14:paraId="198E295C" w14:textId="23D6F3E9" w:rsidR="00183451" w:rsidRPr="00D40F5B" w:rsidRDefault="00183451" w:rsidP="006A00EC">
      <w:pPr>
        <w:pStyle w:val="PargrafodaLista"/>
        <w:numPr>
          <w:ilvl w:val="0"/>
          <w:numId w:val="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III, em razão da ausência regula</w:t>
      </w:r>
      <w:r w:rsidR="00CF2C65" w:rsidRPr="00D40F5B">
        <w:rPr>
          <w:rFonts w:ascii="Arial" w:hAnsi="Arial" w:cs="Arial"/>
          <w:w w:val="110"/>
        </w:rPr>
        <w:t>mentação</w:t>
      </w:r>
      <w:r w:rsidRPr="00D40F5B">
        <w:rPr>
          <w:rFonts w:ascii="Arial" w:hAnsi="Arial" w:cs="Arial"/>
          <w:w w:val="110"/>
        </w:rPr>
        <w:t xml:space="preserve"> municipal </w:t>
      </w:r>
      <w:r w:rsidR="00CF2C65" w:rsidRPr="00D40F5B">
        <w:rPr>
          <w:rFonts w:ascii="Arial" w:hAnsi="Arial" w:cs="Arial"/>
          <w:w w:val="110"/>
        </w:rPr>
        <w:t>ou</w:t>
      </w:r>
      <w:r w:rsidRPr="00D40F5B">
        <w:rPr>
          <w:rFonts w:ascii="Arial" w:hAnsi="Arial" w:cs="Arial"/>
          <w:w w:val="110"/>
        </w:rPr>
        <w:t xml:space="preserve"> de ato do Secretário de Gestão e Inovação do Ministério da Gestão e da Inovação em Serviços Públicos para dispor sobre a forma de aferição destes critérios</w:t>
      </w:r>
      <w:r w:rsidR="00814E53" w:rsidRPr="00D40F5B">
        <w:rPr>
          <w:rFonts w:ascii="Arial" w:hAnsi="Arial" w:cs="Arial"/>
          <w:w w:val="110"/>
        </w:rPr>
        <w:t>;</w:t>
      </w:r>
    </w:p>
    <w:p w14:paraId="64EFE936" w14:textId="16891428" w:rsidR="00183451" w:rsidRPr="00D40F5B" w:rsidRDefault="00183451" w:rsidP="006A00EC">
      <w:pPr>
        <w:pStyle w:val="PargrafodaLista"/>
        <w:numPr>
          <w:ilvl w:val="0"/>
          <w:numId w:val="7"/>
        </w:numPr>
        <w:tabs>
          <w:tab w:val="left" w:pos="1134"/>
        </w:tabs>
        <w:spacing w:before="113" w:line="360" w:lineRule="auto"/>
        <w:ind w:right="747"/>
        <w:rPr>
          <w:rFonts w:ascii="Arial" w:hAnsi="Arial" w:cs="Arial"/>
          <w:w w:val="110"/>
          <w:lang w:val="pt-BR"/>
        </w:rPr>
      </w:pPr>
      <w:r w:rsidRPr="00D40F5B">
        <w:rPr>
          <w:rFonts w:ascii="Arial" w:hAnsi="Arial" w:cs="Arial"/>
          <w:w w:val="110"/>
        </w:rPr>
        <w:t>previsto n</w:t>
      </w:r>
      <w:r w:rsidR="006D24F3" w:rsidRPr="00D40F5B">
        <w:rPr>
          <w:rFonts w:ascii="Arial" w:hAnsi="Arial" w:cs="Arial"/>
          <w:w w:val="110"/>
        </w:rPr>
        <w:t>a Lei 14.133/2021, art. 60,</w:t>
      </w:r>
      <w:r w:rsidRPr="00D40F5B">
        <w:rPr>
          <w:rFonts w:ascii="Arial" w:hAnsi="Arial" w:cs="Arial"/>
          <w:w w:val="110"/>
        </w:rPr>
        <w:t xml:space="preserve"> inciso I</w:t>
      </w:r>
      <w:r w:rsidR="006D24F3" w:rsidRPr="00D40F5B">
        <w:rPr>
          <w:rFonts w:ascii="Arial" w:hAnsi="Arial" w:cs="Arial"/>
          <w:w w:val="110"/>
        </w:rPr>
        <w:t>V</w:t>
      </w:r>
      <w:r w:rsidRPr="00D40F5B">
        <w:rPr>
          <w:rFonts w:ascii="Arial" w:hAnsi="Arial" w:cs="Arial"/>
          <w:w w:val="110"/>
        </w:rPr>
        <w:t>, em razão da ausência de orientações dos órgãos de controle.</w:t>
      </w:r>
    </w:p>
    <w:p w14:paraId="67BAA09A" w14:textId="27EB2ED1" w:rsidR="00DB4451" w:rsidRPr="00D40F5B" w:rsidRDefault="00DB4451" w:rsidP="006A00EC">
      <w:pPr>
        <w:pStyle w:val="PargrafodaLista"/>
        <w:numPr>
          <w:ilvl w:val="0"/>
          <w:numId w:val="7"/>
        </w:numPr>
        <w:tabs>
          <w:tab w:val="left" w:pos="1134"/>
        </w:tabs>
        <w:spacing w:before="113" w:line="360" w:lineRule="auto"/>
        <w:ind w:right="747"/>
        <w:rPr>
          <w:rFonts w:ascii="Arial" w:hAnsi="Arial" w:cs="Arial"/>
          <w:w w:val="110"/>
          <w:lang w:val="pt-BR"/>
        </w:rPr>
      </w:pPr>
      <w:r w:rsidRPr="00D40F5B">
        <w:rPr>
          <w:rFonts w:ascii="Arial" w:hAnsi="Arial" w:cs="Arial"/>
          <w:w w:val="110"/>
        </w:rPr>
        <w:t xml:space="preserve">Previstos </w:t>
      </w:r>
      <w:r w:rsidR="006D24F3" w:rsidRPr="00D40F5B">
        <w:rPr>
          <w:rFonts w:ascii="Arial" w:hAnsi="Arial" w:cs="Arial"/>
          <w:w w:val="110"/>
        </w:rPr>
        <w:t xml:space="preserve">na Lei 14.133/2021, art. 60, </w:t>
      </w:r>
      <w:r w:rsidRPr="00D40F5B">
        <w:rPr>
          <w:rFonts w:ascii="Arial" w:hAnsi="Arial" w:cs="Arial"/>
          <w:w w:val="110"/>
        </w:rPr>
        <w:t xml:space="preserve">§1º, incisos II, III e IV, em razão da ausência </w:t>
      </w:r>
      <w:r w:rsidR="006D24F3" w:rsidRPr="00D40F5B">
        <w:rPr>
          <w:rFonts w:ascii="Arial" w:hAnsi="Arial" w:cs="Arial"/>
          <w:w w:val="110"/>
        </w:rPr>
        <w:t>de parametrização do Sistema de Compras do Governo Federal (Compras.gov.br).</w:t>
      </w:r>
    </w:p>
    <w:p w14:paraId="308A6178" w14:textId="7DA1FE59" w:rsidR="00183451" w:rsidRPr="00430615" w:rsidRDefault="004D0B10" w:rsidP="006A00EC">
      <w:pPr>
        <w:numPr>
          <w:ilvl w:val="1"/>
          <w:numId w:val="1"/>
        </w:numPr>
        <w:tabs>
          <w:tab w:val="left" w:pos="993"/>
        </w:tabs>
        <w:spacing w:before="113" w:line="360" w:lineRule="auto"/>
        <w:ind w:left="284" w:right="747" w:firstLine="0"/>
        <w:jc w:val="both"/>
        <w:rPr>
          <w:rFonts w:ascii="Arial" w:hAnsi="Arial" w:cs="Arial"/>
          <w:w w:val="110"/>
          <w:lang w:val="pt-BR"/>
        </w:rPr>
      </w:pPr>
      <w:bookmarkStart w:id="30" w:name="_Hlk179537046"/>
      <w:r>
        <w:rPr>
          <w:rFonts w:ascii="Arial" w:hAnsi="Arial" w:cs="Arial"/>
          <w:w w:val="110"/>
          <w:lang w:val="pt-BR"/>
        </w:rPr>
        <w:t xml:space="preserve">- </w:t>
      </w:r>
      <w:r w:rsidR="00183451" w:rsidRPr="00036F9F">
        <w:rPr>
          <w:rFonts w:ascii="Arial" w:hAnsi="Arial" w:cs="Arial"/>
          <w:w w:val="110"/>
          <w:lang w:val="pt-BR"/>
        </w:rPr>
        <w:t>Empatadas</w:t>
      </w:r>
      <w:r w:rsidR="00183451" w:rsidRPr="00430615">
        <w:rPr>
          <w:rFonts w:ascii="Arial" w:hAnsi="Arial" w:cs="Arial"/>
          <w:w w:val="110"/>
        </w:rPr>
        <w:t xml:space="preserve"> as propostas iniciais e não havendo o envio de lances após o início da fase competitiva, aplica</w:t>
      </w:r>
      <w:r w:rsidR="006D24F3">
        <w:rPr>
          <w:rFonts w:ascii="Arial" w:hAnsi="Arial" w:cs="Arial"/>
          <w:w w:val="110"/>
        </w:rPr>
        <w:t>m</w:t>
      </w:r>
      <w:r w:rsidR="00183451" w:rsidRPr="00430615">
        <w:rPr>
          <w:rFonts w:ascii="Arial" w:hAnsi="Arial" w:cs="Arial"/>
          <w:w w:val="110"/>
        </w:rPr>
        <w:t>-se o disposto nos subitens anteriores.</w:t>
      </w:r>
    </w:p>
    <w:p w14:paraId="3195A5F4" w14:textId="5C09A18D" w:rsidR="005B5F6D" w:rsidRPr="00872B95" w:rsidRDefault="004D0B10" w:rsidP="006A00EC">
      <w:pPr>
        <w:numPr>
          <w:ilvl w:val="1"/>
          <w:numId w:val="1"/>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 xml:space="preserve">Na hipótese da não contratação nos termos previstos nas condições anteriores, o objeto licitado será adjudicado em favor da proposta originalmente mais bem classificada se, após negociação, houver compatibilidade de preço com o valor estimado para a contratação, a licitante for considerada habilitada e tiver sua amostra aceita, se for o caso. </w:t>
      </w:r>
    </w:p>
    <w:p w14:paraId="550C46E0" w14:textId="03EA0363" w:rsidR="005B5F6D" w:rsidRPr="00872B95" w:rsidRDefault="004D0B10" w:rsidP="006A00EC">
      <w:pPr>
        <w:numPr>
          <w:ilvl w:val="1"/>
          <w:numId w:val="1"/>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 xml:space="preserve">Na hipótese de não haver vencedor para a cota reservada, esta poderá ser </w:t>
      </w:r>
      <w:r w:rsidR="005B5F6D" w:rsidRPr="00872B95">
        <w:rPr>
          <w:rFonts w:ascii="Arial" w:hAnsi="Arial" w:cs="Arial"/>
          <w:w w:val="110"/>
          <w:lang w:val="pt-BR"/>
        </w:rPr>
        <w:lastRenderedPageBreak/>
        <w:t>adjudicada ao vencedor da cota principal ou, diante de sua recusa, aos licitantes remanescentes, desde que pratiquem o preço do primeiro colocado da cota principal.</w:t>
      </w:r>
    </w:p>
    <w:p w14:paraId="5307D2EB" w14:textId="2078C8EE" w:rsidR="005B5F6D" w:rsidRPr="00872B95" w:rsidRDefault="004D0B10" w:rsidP="006A00EC">
      <w:pPr>
        <w:numPr>
          <w:ilvl w:val="1"/>
          <w:numId w:val="1"/>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xml:space="preserve">- </w:t>
      </w:r>
      <w:r w:rsidR="005B5F6D" w:rsidRPr="00872B95">
        <w:rPr>
          <w:rFonts w:ascii="Arial" w:hAnsi="Arial" w:cs="Arial"/>
          <w:w w:val="110"/>
          <w:lang w:val="pt-BR"/>
        </w:rPr>
        <w:t>Se a mesma empresa vencer a cota reservada e a cota principal, a contratação das cotas deverá ocorrer pelo menor preço.</w:t>
      </w:r>
    </w:p>
    <w:p w14:paraId="43DBBE74" w14:textId="77777777" w:rsidR="00A90783" w:rsidRPr="00872B95" w:rsidRDefault="00A90783"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1" w:name="_Toc151457791"/>
      <w:bookmarkEnd w:id="30"/>
      <w:r w:rsidRPr="00872B95">
        <w:rPr>
          <w:rFonts w:ascii="Arial" w:eastAsia="Gill Sans MT" w:hAnsi="Arial" w:cs="Arial"/>
          <w:b/>
          <w:bCs/>
          <w:spacing w:val="-3"/>
          <w:lang w:val="pt-BR"/>
        </w:rPr>
        <w:t>NEGOCIAÇÃO</w:t>
      </w:r>
      <w:bookmarkEnd w:id="31"/>
    </w:p>
    <w:p w14:paraId="448FDCCE" w14:textId="34DD49BE" w:rsidR="00DF6696" w:rsidRPr="00872B95" w:rsidRDefault="00A9078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DF6696" w:rsidRPr="00872B95">
        <w:rPr>
          <w:rFonts w:ascii="Arial" w:hAnsi="Arial" w:cs="Arial"/>
          <w:w w:val="110"/>
          <w:lang w:val="pt-BR"/>
        </w:rPr>
        <w:t xml:space="preserve">Após o encerramento da etapa de lances, o pregoeiro </w:t>
      </w:r>
      <w:r w:rsidR="00597BEF" w:rsidRPr="00872B95">
        <w:rPr>
          <w:rFonts w:ascii="Arial" w:hAnsi="Arial" w:cs="Arial"/>
          <w:w w:val="110"/>
          <w:lang w:val="pt-BR"/>
        </w:rPr>
        <w:t>pode</w:t>
      </w:r>
      <w:r w:rsidR="00DF6696" w:rsidRPr="00872B95">
        <w:rPr>
          <w:rFonts w:ascii="Arial" w:hAnsi="Arial" w:cs="Arial"/>
          <w:w w:val="110"/>
          <w:lang w:val="pt-BR"/>
        </w:rPr>
        <w:t>rá encaminhar contraproposta diretamente à licitante que tenha apresentado o lance mais vantajoso, por item, para que seja obtida a melhor proposta, observado o critério de julgamento e o valor estimado para a contratação, não se admitindo negociar condições diferentes das previstas neste edital.</w:t>
      </w:r>
    </w:p>
    <w:p w14:paraId="7153BE39" w14:textId="77777777" w:rsidR="00597BEF" w:rsidRPr="00872B95" w:rsidRDefault="00EA5A76"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DF6696" w:rsidRPr="00872B95">
        <w:rPr>
          <w:rFonts w:ascii="Arial" w:hAnsi="Arial" w:cs="Arial"/>
          <w:w w:val="110"/>
          <w:lang w:val="pt-BR"/>
        </w:rPr>
        <w:t>Na hipótese da proposta do primeiro colocado permanecer acima do preço máximo ou inferior ao desconto definido para a contratação, o pregoeiro poderá negociar condições mais vantajosas, após definido o resultado do julgamento.</w:t>
      </w:r>
    </w:p>
    <w:p w14:paraId="0600F193" w14:textId="24D55A34" w:rsidR="00EA5A76" w:rsidRPr="00872B95" w:rsidRDefault="00262D7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DF6696" w:rsidRPr="00872B95">
        <w:rPr>
          <w:rFonts w:ascii="Arial" w:hAnsi="Arial" w:cs="Arial"/>
          <w:w w:val="110"/>
          <w:lang w:val="pt-BR"/>
        </w:rPr>
        <w:t xml:space="preserve"> </w:t>
      </w:r>
      <w:r w:rsidR="00EA5A76" w:rsidRPr="00872B95">
        <w:rPr>
          <w:rFonts w:ascii="Arial" w:hAnsi="Arial" w:cs="Arial"/>
          <w:w w:val="110"/>
          <w:lang w:val="pt-BR"/>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A5868E7" w14:textId="77777777" w:rsidR="00EA5A76" w:rsidRPr="00872B95" w:rsidRDefault="00EA5A76"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negociação será realizada por meio do sistema, podendo ser acompanhada pelos demais licitantes.</w:t>
      </w:r>
    </w:p>
    <w:p w14:paraId="1CACE71F" w14:textId="56864C30" w:rsidR="00DF6696" w:rsidRPr="00872B95" w:rsidRDefault="00DF6696"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resultado da negociação será divulgado a todos os licitantes e anexado aos autos do processo licitatório.</w:t>
      </w:r>
    </w:p>
    <w:p w14:paraId="2ED41498" w14:textId="77777777" w:rsidR="00630A17" w:rsidRPr="00872B95" w:rsidRDefault="00630A1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2" w:name="_Hlk117016948"/>
      <w:bookmarkEnd w:id="32"/>
    </w:p>
    <w:p w14:paraId="542C4E2B" w14:textId="7C50461C" w:rsidR="00630A17" w:rsidRPr="00872B95" w:rsidRDefault="00630A1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É facultado a</w:t>
      </w:r>
      <w:r w:rsidR="00E4564B">
        <w:rPr>
          <w:rFonts w:ascii="Arial" w:hAnsi="Arial" w:cs="Arial"/>
          <w:w w:val="110"/>
          <w:lang w:val="pt-BR"/>
        </w:rPr>
        <w:t xml:space="preserve"> critério do</w:t>
      </w:r>
      <w:r w:rsidRPr="00872B95">
        <w:rPr>
          <w:rFonts w:ascii="Arial" w:hAnsi="Arial" w:cs="Arial"/>
          <w:w w:val="110"/>
          <w:lang w:val="pt-BR"/>
        </w:rPr>
        <w:t xml:space="preserve"> pregoeiro prorrogar o prazo estabelecido, </w:t>
      </w:r>
      <w:r w:rsidR="00E4564B">
        <w:rPr>
          <w:rFonts w:ascii="Arial" w:hAnsi="Arial" w:cs="Arial"/>
          <w:w w:val="110"/>
          <w:lang w:val="pt-BR"/>
        </w:rPr>
        <w:t xml:space="preserve">ou mediante a </w:t>
      </w:r>
      <w:r w:rsidRPr="00872B95">
        <w:rPr>
          <w:rFonts w:ascii="Arial" w:hAnsi="Arial" w:cs="Arial"/>
          <w:w w:val="110"/>
          <w:lang w:val="pt-BR"/>
        </w:rPr>
        <w:t>solicitação fundamentada feita no chat pelo licitante, antes de findo o prazo.</w:t>
      </w:r>
    </w:p>
    <w:p w14:paraId="1A739420" w14:textId="77777777" w:rsidR="00630A17" w:rsidRPr="00872B95" w:rsidRDefault="00630A1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Após a negociação do preço, o Pregoeiro iniciará a fase de aceitação e julgamento da proposta.</w:t>
      </w:r>
    </w:p>
    <w:p w14:paraId="0392F21A" w14:textId="63D1642B" w:rsidR="00EF73B9" w:rsidRPr="00872B95" w:rsidRDefault="00361A2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3" w:name="_Toc151457792"/>
      <w:r w:rsidRPr="00872B95">
        <w:rPr>
          <w:rFonts w:ascii="Arial" w:eastAsia="Gill Sans MT" w:hAnsi="Arial" w:cs="Arial"/>
          <w:b/>
          <w:bCs/>
          <w:spacing w:val="-3"/>
          <w:lang w:val="pt-BR"/>
        </w:rPr>
        <w:t>DA FASE DE JULGAMENTO</w:t>
      </w:r>
      <w:bookmarkEnd w:id="33"/>
    </w:p>
    <w:p w14:paraId="0E7B0ED0" w14:textId="2C5CE7F9" w:rsidR="001B08B6" w:rsidRPr="00872B95" w:rsidRDefault="001B08B6" w:rsidP="006A00EC">
      <w:pPr>
        <w:numPr>
          <w:ilvl w:val="1"/>
          <w:numId w:val="1"/>
        </w:numPr>
        <w:tabs>
          <w:tab w:val="left" w:pos="851"/>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w:t>
      </w:r>
      <w:r w:rsidR="00EF73B9" w:rsidRPr="00872B95">
        <w:rPr>
          <w:rFonts w:ascii="Arial" w:hAnsi="Arial" w:cs="Arial"/>
          <w:w w:val="110"/>
          <w:lang w:val="pt-BR"/>
        </w:rPr>
        <w:t xml:space="preserve"> </w:t>
      </w:r>
      <w:bookmarkStart w:id="34" w:name="_Ref117019424"/>
      <w:r w:rsidRPr="00872B95">
        <w:rPr>
          <w:rFonts w:ascii="Arial" w:hAnsi="Arial" w:cs="Arial"/>
          <w:w w:val="110"/>
          <w:lang w:val="pt-BR"/>
        </w:rPr>
        <w:t xml:space="preserve">Encerrada a etapa de negociação, o pregoeiro verificará se o licitante </w:t>
      </w:r>
      <w:r w:rsidRPr="00872B95">
        <w:rPr>
          <w:rFonts w:ascii="Arial" w:hAnsi="Arial" w:cs="Arial"/>
          <w:w w:val="110"/>
          <w:lang w:val="pt-BR"/>
        </w:rPr>
        <w:lastRenderedPageBreak/>
        <w:t xml:space="preserve">provisoriamente classificado em primeiro lugar atende às condições de participação no certame, conforme previsto no </w:t>
      </w:r>
      <w:hyperlink r:id="rId30" w:anchor="art14" w:history="1">
        <w:r w:rsidRPr="00872B95">
          <w:rPr>
            <w:rStyle w:val="Hyperlink"/>
            <w:rFonts w:ascii="Arial" w:hAnsi="Arial" w:cs="Arial"/>
            <w:w w:val="110"/>
            <w:lang w:val="pt-BR"/>
          </w:rPr>
          <w:t>art. 14 da Lei nº 14.133/2021</w:t>
        </w:r>
      </w:hyperlink>
      <w:r w:rsidRPr="00872B95">
        <w:rPr>
          <w:rFonts w:ascii="Arial" w:hAnsi="Arial" w:cs="Arial"/>
          <w:w w:val="110"/>
          <w:lang w:val="pt-BR"/>
        </w:rPr>
        <w:t xml:space="preserve">, legislação correlata e no </w:t>
      </w:r>
      <w:r w:rsidRPr="00C615B3">
        <w:rPr>
          <w:rFonts w:ascii="Arial" w:hAnsi="Arial" w:cs="Arial"/>
          <w:w w:val="110"/>
          <w:lang w:val="pt-BR"/>
        </w:rPr>
        <w:t xml:space="preserve">item </w:t>
      </w:r>
      <w:r w:rsidR="00AD002C" w:rsidRPr="00C615B3">
        <w:rPr>
          <w:rFonts w:ascii="Arial" w:hAnsi="Arial" w:cs="Arial"/>
          <w:w w:val="110"/>
          <w:lang w:val="pt-BR"/>
        </w:rPr>
        <w:t>5</w:t>
      </w:r>
      <w:r w:rsidR="00FB6C11" w:rsidRPr="00C615B3">
        <w:rPr>
          <w:rFonts w:ascii="Arial" w:hAnsi="Arial" w:cs="Arial"/>
          <w:b/>
          <w:bCs/>
          <w:w w:val="110"/>
          <w:lang w:val="pt-BR"/>
        </w:rPr>
        <w:t xml:space="preserve"> </w:t>
      </w:r>
      <w:r w:rsidRPr="00C615B3">
        <w:rPr>
          <w:rFonts w:ascii="Arial" w:hAnsi="Arial" w:cs="Arial"/>
          <w:w w:val="110"/>
          <w:lang w:val="pt-BR"/>
        </w:rPr>
        <w:t>do edital</w:t>
      </w:r>
      <w:r w:rsidRPr="00872B95">
        <w:rPr>
          <w:rFonts w:ascii="Arial" w:hAnsi="Arial" w:cs="Arial"/>
          <w:w w:val="110"/>
          <w:lang w:val="pt-BR"/>
        </w:rPr>
        <w:t xml:space="preserve">, </w:t>
      </w:r>
      <w:bookmarkEnd w:id="34"/>
      <w:r w:rsidRPr="00872B95">
        <w:rPr>
          <w:rFonts w:ascii="Arial" w:hAnsi="Arial" w:cs="Arial"/>
          <w:w w:val="110"/>
          <w:lang w:val="pt-BR"/>
        </w:rPr>
        <w:t>especialmente quanto à existência de sanção que impeça a participação no certame ou a futura contratação, mediante a consulta aos seguintes cadastros:</w:t>
      </w:r>
    </w:p>
    <w:p w14:paraId="3CA5F522" w14:textId="15DD5741" w:rsidR="00E60DA4" w:rsidRPr="00872B95" w:rsidRDefault="00E60DA4" w:rsidP="006A00EC">
      <w:pPr>
        <w:numPr>
          <w:ilvl w:val="0"/>
          <w:numId w:val="4"/>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SICAF;</w:t>
      </w:r>
    </w:p>
    <w:p w14:paraId="196B8642" w14:textId="7065FF68" w:rsidR="0035056C" w:rsidRPr="00872B95" w:rsidRDefault="0035056C" w:rsidP="006A00EC">
      <w:pPr>
        <w:numPr>
          <w:ilvl w:val="0"/>
          <w:numId w:val="4"/>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Cadastro Nacional de Empresas Inidôneas e Suspensas - CEIS, mantido pela Controladoria-Geral da União (</w:t>
      </w:r>
      <w:hyperlink r:id="rId31" w:history="1">
        <w:r w:rsidRPr="00872B95">
          <w:rPr>
            <w:rStyle w:val="Hyperlink"/>
            <w:rFonts w:ascii="Arial" w:hAnsi="Arial" w:cs="Arial"/>
            <w:w w:val="110"/>
            <w:lang w:val="pt-BR"/>
          </w:rPr>
          <w:t>https://www.portaltransparencia.gov.br/sancoes/ceis</w:t>
        </w:r>
      </w:hyperlink>
      <w:r w:rsidRPr="00872B95">
        <w:rPr>
          <w:rFonts w:ascii="Arial" w:hAnsi="Arial" w:cs="Arial"/>
          <w:w w:val="110"/>
          <w:lang w:val="pt-BR"/>
        </w:rPr>
        <w:t xml:space="preserve">); e </w:t>
      </w:r>
    </w:p>
    <w:p w14:paraId="4D0A6359" w14:textId="764BE1A0" w:rsidR="0035056C" w:rsidRPr="00872B95" w:rsidRDefault="0035056C" w:rsidP="006A00EC">
      <w:pPr>
        <w:numPr>
          <w:ilvl w:val="0"/>
          <w:numId w:val="4"/>
        </w:numPr>
        <w:tabs>
          <w:tab w:val="left" w:pos="851"/>
        </w:tabs>
        <w:spacing w:before="113" w:line="360" w:lineRule="auto"/>
        <w:ind w:right="747"/>
        <w:jc w:val="both"/>
        <w:rPr>
          <w:rFonts w:ascii="Arial" w:hAnsi="Arial" w:cs="Arial"/>
          <w:w w:val="110"/>
          <w:lang w:val="pt-BR"/>
        </w:rPr>
      </w:pPr>
      <w:r w:rsidRPr="00872B95">
        <w:rPr>
          <w:rFonts w:ascii="Arial" w:hAnsi="Arial" w:cs="Arial"/>
          <w:w w:val="110"/>
          <w:lang w:val="pt-BR"/>
        </w:rPr>
        <w:t>Cadastro Nacional de Empresas Punidas – CNEP, mantido pela Controladoria-Geral da União (</w:t>
      </w:r>
      <w:hyperlink r:id="rId32" w:history="1">
        <w:r w:rsidRPr="00872B95">
          <w:rPr>
            <w:rStyle w:val="Hyperlink"/>
            <w:rFonts w:ascii="Arial" w:hAnsi="Arial" w:cs="Arial"/>
            <w:w w:val="110"/>
            <w:lang w:val="pt-BR"/>
          </w:rPr>
          <w:t>https://www.portaltransparencia.gov.br/sancoes/cnep</w:t>
        </w:r>
      </w:hyperlink>
      <w:r w:rsidRPr="00872B95">
        <w:rPr>
          <w:rFonts w:ascii="Arial" w:hAnsi="Arial" w:cs="Arial"/>
          <w:w w:val="110"/>
          <w:lang w:val="pt-BR"/>
        </w:rPr>
        <w:t>).</w:t>
      </w:r>
    </w:p>
    <w:p w14:paraId="0D6BB9AE" w14:textId="71CF0C7E" w:rsidR="0035056C" w:rsidRPr="00872B95" w:rsidRDefault="0035056C"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Para a consulta de licitantes pessoa jurídica poderá haver a substituição das consultas das alíneas “b”,  e “c” acima pela Consulta Consolidada de Pessoa Jurídica do TCU (</w:t>
      </w:r>
      <w:hyperlink r:id="rId33" w:history="1">
        <w:r w:rsidRPr="00872B95">
          <w:rPr>
            <w:rStyle w:val="Hyperlink"/>
            <w:rFonts w:ascii="Arial" w:hAnsi="Arial" w:cs="Arial"/>
            <w:w w:val="110"/>
            <w:lang w:val="pt-BR"/>
          </w:rPr>
          <w:t>https://certidoes-apf.apps.tcu.gov.br/</w:t>
        </w:r>
      </w:hyperlink>
      <w:r w:rsidRPr="00872B95">
        <w:rPr>
          <w:rFonts w:ascii="Arial" w:hAnsi="Arial" w:cs="Arial"/>
          <w:w w:val="110"/>
          <w:lang w:val="pt-BR"/>
        </w:rPr>
        <w:t xml:space="preserve">). </w:t>
      </w:r>
    </w:p>
    <w:p w14:paraId="33B61B47" w14:textId="540F067C" w:rsidR="0035056C" w:rsidRPr="00872B95" w:rsidRDefault="00E60DA4"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35056C" w:rsidRPr="00872B95">
        <w:rPr>
          <w:rFonts w:ascii="Arial" w:hAnsi="Arial" w:cs="Arial"/>
          <w:w w:val="110"/>
          <w:lang w:val="pt-BR"/>
        </w:rPr>
        <w:t xml:space="preserve"> A consulta aos cadastros será realizada em nome da empresa licitante e também de seu sócio majoritário, por força da vedação de que trata o </w:t>
      </w:r>
      <w:hyperlink r:id="rId34" w:anchor=":~:text=%C3%A0s%20seguintes%20comina%C3%A7%C3%B5es%3A-,Art.,n%C2%BA%2012.120%2C%20de%202009)." w:history="1">
        <w:r w:rsidR="0035056C" w:rsidRPr="00872B95">
          <w:rPr>
            <w:rStyle w:val="Hyperlink"/>
            <w:rFonts w:ascii="Arial" w:hAnsi="Arial" w:cs="Arial"/>
            <w:w w:val="110"/>
            <w:lang w:val="pt-BR"/>
          </w:rPr>
          <w:t>artigo 12 da Lei n° 8.429, de 1992</w:t>
        </w:r>
      </w:hyperlink>
      <w:r w:rsidR="0035056C" w:rsidRPr="00872B95">
        <w:rPr>
          <w:rFonts w:ascii="Arial" w:hAnsi="Arial" w:cs="Arial"/>
          <w:w w:val="110"/>
          <w:lang w:val="pt-BR"/>
        </w:rPr>
        <w:t>.</w:t>
      </w:r>
    </w:p>
    <w:p w14:paraId="141D62C4" w14:textId="5CBCB4C5" w:rsidR="00E60DA4" w:rsidRPr="00872B95" w:rsidRDefault="0035056C"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E60DA4" w:rsidRPr="00872B95">
        <w:rPr>
          <w:rFonts w:ascii="Arial" w:hAnsi="Arial" w:cs="Arial"/>
          <w:w w:val="110"/>
          <w:lang w:val="pt-BR"/>
        </w:rPr>
        <w:t xml:space="preserve"> Caso conste na Consulta de Situação do licitante a existência de Ocorrências Impeditivas Indiretas, o Pregoeiro diligenciará para verificar se houve fraude por parte das empresas apontadas no Relatório de Ocorrências Impeditivas Indiretas. (</w:t>
      </w:r>
      <w:hyperlink r:id="rId35" w:anchor="art29" w:history="1">
        <w:r w:rsidR="00E60DA4" w:rsidRPr="00872B95">
          <w:rPr>
            <w:rStyle w:val="Hyperlink"/>
            <w:rFonts w:ascii="Arial" w:hAnsi="Arial" w:cs="Arial"/>
            <w:w w:val="110"/>
            <w:lang w:val="pt-BR"/>
          </w:rPr>
          <w:t>IN nº 3/2018, art. 29, caput</w:t>
        </w:r>
      </w:hyperlink>
      <w:r w:rsidR="00E60DA4" w:rsidRPr="00872B95">
        <w:rPr>
          <w:rFonts w:ascii="Arial" w:hAnsi="Arial" w:cs="Arial"/>
          <w:w w:val="110"/>
          <w:lang w:val="pt-BR"/>
        </w:rPr>
        <w:t>)</w:t>
      </w:r>
    </w:p>
    <w:p w14:paraId="74AF6991" w14:textId="77777777" w:rsidR="00E60DA4" w:rsidRPr="00872B95" w:rsidRDefault="00E60DA4" w:rsidP="006A00EC">
      <w:pPr>
        <w:numPr>
          <w:ilvl w:val="3"/>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tentativa de burla será verificada por meio dos vínculos societários, linhas de fornecimento similares, dentre outros. (</w:t>
      </w:r>
      <w:hyperlink r:id="rId36" w:history="1">
        <w:r w:rsidRPr="00872B95">
          <w:rPr>
            <w:rStyle w:val="Hyperlink"/>
            <w:rFonts w:ascii="Arial" w:hAnsi="Arial" w:cs="Arial"/>
            <w:w w:val="110"/>
            <w:lang w:val="pt-BR"/>
          </w:rPr>
          <w:t>IN nº 3/2018, art. 29, §1º</w:t>
        </w:r>
      </w:hyperlink>
      <w:r w:rsidRPr="00872B95">
        <w:rPr>
          <w:rFonts w:ascii="Arial" w:hAnsi="Arial" w:cs="Arial"/>
          <w:w w:val="110"/>
          <w:lang w:val="pt-BR"/>
        </w:rPr>
        <w:t>).</w:t>
      </w:r>
    </w:p>
    <w:p w14:paraId="3C1397B5" w14:textId="0FFFC640" w:rsidR="00E60DA4" w:rsidRPr="00872B95" w:rsidRDefault="00E60DA4" w:rsidP="006A00EC">
      <w:pPr>
        <w:numPr>
          <w:ilvl w:val="3"/>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licitante será convocado para manifestação previamente a uma eventual desclassificação. (</w:t>
      </w:r>
      <w:hyperlink r:id="rId37" w:history="1">
        <w:r w:rsidRPr="00872B95">
          <w:rPr>
            <w:rStyle w:val="Hyperlink"/>
            <w:rFonts w:ascii="Arial" w:hAnsi="Arial" w:cs="Arial"/>
            <w:w w:val="110"/>
            <w:lang w:val="pt-BR"/>
          </w:rPr>
          <w:t>IN nº 3/2018, art. 29, §2º</w:t>
        </w:r>
      </w:hyperlink>
      <w:r w:rsidRPr="00872B95">
        <w:rPr>
          <w:rFonts w:ascii="Arial" w:hAnsi="Arial" w:cs="Arial"/>
          <w:w w:val="110"/>
          <w:lang w:val="pt-BR"/>
        </w:rPr>
        <w:t>).</w:t>
      </w:r>
    </w:p>
    <w:p w14:paraId="1492B4BC" w14:textId="77777777" w:rsidR="00E60DA4" w:rsidRPr="00872B95" w:rsidRDefault="00E60DA4"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Constatada a existência de sanção, o licitante será reputado inabilitado, por falta de condição de participação.</w:t>
      </w:r>
    </w:p>
    <w:p w14:paraId="63B15910" w14:textId="77777777" w:rsidR="00E60DA4" w:rsidRPr="00872B95" w:rsidRDefault="00E60DA4"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Caso atendidas as condições de participação, será iniciado o procedimento de habilitação.</w:t>
      </w:r>
    </w:p>
    <w:p w14:paraId="633A5693" w14:textId="2222624E" w:rsidR="00E60DA4" w:rsidRPr="00872B95" w:rsidRDefault="00E60DA4"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Caso o licitante provisoriamente classificado em primeiro lugar tenha se utilizado de algum tratamento favorecido às ME/</w:t>
      </w:r>
      <w:proofErr w:type="spellStart"/>
      <w:r w:rsidRPr="00872B95">
        <w:rPr>
          <w:rFonts w:ascii="Arial" w:hAnsi="Arial" w:cs="Arial"/>
          <w:w w:val="110"/>
          <w:lang w:val="pt-BR"/>
        </w:rPr>
        <w:t>EPPs</w:t>
      </w:r>
      <w:proofErr w:type="spellEnd"/>
      <w:r w:rsidRPr="00872B95">
        <w:rPr>
          <w:rFonts w:ascii="Arial" w:hAnsi="Arial" w:cs="Arial"/>
          <w:w w:val="110"/>
          <w:lang w:val="pt-BR"/>
        </w:rPr>
        <w:t xml:space="preserve">, o pregoeiro verificará se faz jus </w:t>
      </w:r>
      <w:r w:rsidRPr="00872B95">
        <w:rPr>
          <w:rFonts w:ascii="Arial" w:hAnsi="Arial" w:cs="Arial"/>
          <w:w w:val="110"/>
          <w:lang w:val="pt-BR"/>
        </w:rPr>
        <w:lastRenderedPageBreak/>
        <w:t xml:space="preserve">ao benefício, em conformidade </w:t>
      </w:r>
      <w:r w:rsidRPr="00C615B3">
        <w:rPr>
          <w:rFonts w:ascii="Arial" w:hAnsi="Arial" w:cs="Arial"/>
          <w:w w:val="110"/>
          <w:lang w:val="pt-BR"/>
        </w:rPr>
        <w:t xml:space="preserve">com os itens </w:t>
      </w:r>
      <w:r w:rsidR="00AD002C" w:rsidRPr="00C615B3">
        <w:rPr>
          <w:rFonts w:ascii="Arial" w:hAnsi="Arial" w:cs="Arial"/>
          <w:w w:val="110"/>
          <w:lang w:val="pt-BR"/>
        </w:rPr>
        <w:t>5.1.</w:t>
      </w:r>
      <w:r w:rsidR="00C615B3" w:rsidRPr="00C615B3">
        <w:rPr>
          <w:rFonts w:ascii="Arial" w:hAnsi="Arial" w:cs="Arial"/>
          <w:w w:val="110"/>
          <w:lang w:val="pt-BR"/>
        </w:rPr>
        <w:t>9</w:t>
      </w:r>
      <w:r w:rsidR="00AD002C" w:rsidRPr="00C615B3">
        <w:rPr>
          <w:rFonts w:ascii="Arial" w:hAnsi="Arial" w:cs="Arial"/>
          <w:w w:val="110"/>
          <w:lang w:val="pt-BR"/>
        </w:rPr>
        <w:t xml:space="preserve"> e 5.1.</w:t>
      </w:r>
      <w:r w:rsidR="00C615B3" w:rsidRPr="00C615B3">
        <w:rPr>
          <w:rFonts w:ascii="Arial" w:hAnsi="Arial" w:cs="Arial"/>
          <w:w w:val="110"/>
          <w:lang w:val="pt-BR"/>
        </w:rPr>
        <w:t>9</w:t>
      </w:r>
      <w:r w:rsidR="00AD002C" w:rsidRPr="00C615B3">
        <w:rPr>
          <w:rFonts w:ascii="Arial" w:hAnsi="Arial" w:cs="Arial"/>
          <w:w w:val="110"/>
          <w:lang w:val="pt-BR"/>
        </w:rPr>
        <w:t>.1</w:t>
      </w:r>
      <w:r w:rsidRPr="00C615B3">
        <w:rPr>
          <w:rFonts w:ascii="Arial" w:hAnsi="Arial" w:cs="Arial"/>
          <w:w w:val="110"/>
          <w:lang w:val="pt-BR"/>
        </w:rPr>
        <w:t xml:space="preserve"> deste edital</w:t>
      </w:r>
      <w:r w:rsidRPr="00872B95">
        <w:rPr>
          <w:rFonts w:ascii="Arial" w:hAnsi="Arial" w:cs="Arial"/>
          <w:w w:val="110"/>
          <w:lang w:val="pt-BR"/>
        </w:rPr>
        <w:t>.</w:t>
      </w:r>
    </w:p>
    <w:p w14:paraId="72F618DF" w14:textId="0E56E891" w:rsidR="00E60DA4" w:rsidRPr="00872B95" w:rsidRDefault="00E60DA4"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 caso de inabilitação, haverá nova verificação, pelo sistema, da eventual ocorrência do empate ficto, previsto nos </w:t>
      </w:r>
      <w:proofErr w:type="spellStart"/>
      <w:r w:rsidRPr="00872B95">
        <w:rPr>
          <w:rFonts w:ascii="Arial" w:hAnsi="Arial" w:cs="Arial"/>
          <w:w w:val="110"/>
          <w:lang w:val="pt-BR"/>
        </w:rPr>
        <w:t>arts</w:t>
      </w:r>
      <w:proofErr w:type="spellEnd"/>
      <w:r w:rsidRPr="00872B95">
        <w:rPr>
          <w:rFonts w:ascii="Arial" w:hAnsi="Arial" w:cs="Arial"/>
          <w:w w:val="110"/>
          <w:lang w:val="pt-BR"/>
        </w:rPr>
        <w:t>. 44 e 45 da Lei Complementar nº 123, de 2006, seguindo-se a disciplina antes estabelecida para aceitação da proposta subsequente.</w:t>
      </w:r>
    </w:p>
    <w:p w14:paraId="7034028A" w14:textId="77777777" w:rsidR="00406D03" w:rsidRPr="00872B95" w:rsidRDefault="00406D03" w:rsidP="006A00EC">
      <w:pPr>
        <w:numPr>
          <w:ilvl w:val="1"/>
          <w:numId w:val="1"/>
        </w:numPr>
        <w:tabs>
          <w:tab w:val="left" w:pos="851"/>
        </w:tabs>
        <w:spacing w:before="113" w:line="360" w:lineRule="auto"/>
        <w:ind w:left="284" w:right="747" w:firstLine="0"/>
        <w:jc w:val="both"/>
        <w:rPr>
          <w:rFonts w:ascii="Arial" w:hAnsi="Arial" w:cs="Arial"/>
          <w:b/>
          <w:w w:val="110"/>
          <w:lang w:val="pt-BR"/>
        </w:rPr>
      </w:pPr>
      <w:bookmarkStart w:id="35" w:name="_Hlk131681973"/>
      <w:r w:rsidRPr="00872B95">
        <w:rPr>
          <w:rFonts w:ascii="Arial" w:hAnsi="Arial" w:cs="Arial"/>
          <w:w w:val="110"/>
          <w:lang w:val="pt-BR"/>
        </w:rPr>
        <w:t xml:space="preserve">-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8" w:anchor="art29" w:history="1">
        <w:r w:rsidRPr="00872B95">
          <w:rPr>
            <w:rStyle w:val="Hyperlink"/>
            <w:rFonts w:ascii="Arial" w:hAnsi="Arial" w:cs="Arial"/>
            <w:w w:val="110"/>
            <w:lang w:val="pt-BR"/>
          </w:rPr>
          <w:t>artigo 29 a 35 da IN SEGES nº 73, de 30 de setembro de 2022</w:t>
        </w:r>
      </w:hyperlink>
      <w:r w:rsidRPr="00872B95">
        <w:rPr>
          <w:rFonts w:ascii="Arial" w:hAnsi="Arial" w:cs="Arial"/>
          <w:w w:val="110"/>
          <w:lang w:val="pt-BR"/>
        </w:rPr>
        <w:t>.</w:t>
      </w:r>
    </w:p>
    <w:p w14:paraId="60BF2B2B" w14:textId="77777777" w:rsidR="00406D03" w:rsidRPr="00872B95" w:rsidRDefault="00406D03" w:rsidP="006A00EC">
      <w:pPr>
        <w:numPr>
          <w:ilvl w:val="1"/>
          <w:numId w:val="1"/>
        </w:numPr>
        <w:tabs>
          <w:tab w:val="left" w:pos="851"/>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 xml:space="preserve">- Será desclassificada a proposta vencedora que: </w:t>
      </w:r>
    </w:p>
    <w:p w14:paraId="1B6C8FEC" w14:textId="41FEBEBE" w:rsidR="00406D03" w:rsidRPr="00872B95" w:rsidRDefault="00406D03" w:rsidP="006A00EC">
      <w:pPr>
        <w:numPr>
          <w:ilvl w:val="2"/>
          <w:numId w:val="1"/>
        </w:numPr>
        <w:tabs>
          <w:tab w:val="left" w:pos="1134"/>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 xml:space="preserve">- </w:t>
      </w:r>
      <w:r w:rsidR="004D5F3B" w:rsidRPr="00872B95">
        <w:rPr>
          <w:rFonts w:ascii="Arial" w:hAnsi="Arial" w:cs="Arial"/>
          <w:w w:val="110"/>
          <w:lang w:val="pt-BR"/>
        </w:rPr>
        <w:t>C</w:t>
      </w:r>
      <w:r w:rsidR="003D4848" w:rsidRPr="00872B95">
        <w:rPr>
          <w:rFonts w:ascii="Arial" w:hAnsi="Arial" w:cs="Arial"/>
          <w:w w:val="110"/>
          <w:lang w:val="pt-BR"/>
        </w:rPr>
        <w:t>ontiver</w:t>
      </w:r>
      <w:r w:rsidRPr="00872B95">
        <w:rPr>
          <w:rFonts w:ascii="Arial" w:hAnsi="Arial" w:cs="Arial"/>
          <w:w w:val="110"/>
          <w:lang w:val="pt-BR"/>
        </w:rPr>
        <w:t xml:space="preserve"> vícios insanáveis;</w:t>
      </w:r>
    </w:p>
    <w:p w14:paraId="106C758B" w14:textId="49B7B3A6" w:rsidR="00406D03" w:rsidRPr="00872B95" w:rsidRDefault="00406D03"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773962" w:rsidRPr="00872B95">
        <w:rPr>
          <w:rFonts w:ascii="Arial" w:hAnsi="Arial" w:cs="Arial"/>
          <w:w w:val="110"/>
          <w:lang w:val="pt-BR"/>
        </w:rPr>
        <w:t>N</w:t>
      </w:r>
      <w:r w:rsidRPr="00872B95">
        <w:rPr>
          <w:rFonts w:ascii="Arial" w:hAnsi="Arial" w:cs="Arial"/>
          <w:w w:val="110"/>
          <w:lang w:val="pt-BR"/>
        </w:rPr>
        <w:t>ão obedecer às especificações técnicas contidas no Termo de Referência;</w:t>
      </w:r>
    </w:p>
    <w:p w14:paraId="1EE21C31" w14:textId="765426B6" w:rsidR="00527403" w:rsidRPr="00872B95" w:rsidRDefault="00406D03"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27403" w:rsidRPr="00872B95">
        <w:rPr>
          <w:rFonts w:ascii="Arial" w:hAnsi="Arial" w:cs="Arial"/>
          <w:w w:val="110"/>
          <w:lang w:val="pt-BR"/>
        </w:rPr>
        <w:t>Apresentar preços inexequíveis ou permanecerem acima do preço máximo definido para a contratação;</w:t>
      </w:r>
    </w:p>
    <w:p w14:paraId="01CAA362" w14:textId="22A43985" w:rsidR="00406D03" w:rsidRPr="00872B95" w:rsidRDefault="00773962" w:rsidP="006A00EC">
      <w:pPr>
        <w:numPr>
          <w:ilvl w:val="2"/>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w:t>
      </w:r>
      <w:r w:rsidR="00D93092" w:rsidRPr="00872B95">
        <w:rPr>
          <w:rFonts w:ascii="Arial" w:hAnsi="Arial" w:cs="Arial"/>
          <w:w w:val="110"/>
          <w:lang w:val="pt-BR"/>
        </w:rPr>
        <w:t>ão tiverem sua exequibilidade demonstrada, quando exigido pela Administração;</w:t>
      </w:r>
    </w:p>
    <w:p w14:paraId="445870B0" w14:textId="45CC6628" w:rsidR="00D93092" w:rsidRPr="00872B95" w:rsidRDefault="00D93092" w:rsidP="006A00EC">
      <w:pPr>
        <w:numPr>
          <w:ilvl w:val="2"/>
          <w:numId w:val="1"/>
        </w:numPr>
        <w:tabs>
          <w:tab w:val="left" w:pos="1134"/>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 apresentar desconformidade com quaisquer outras exigências deste Edital ou seus anexos, desde que insanável.</w:t>
      </w:r>
    </w:p>
    <w:p w14:paraId="14A6A1CD" w14:textId="3AC01669" w:rsidR="004A3EBE" w:rsidRPr="00872B95" w:rsidRDefault="004A3EB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caso de bens e serviços em geral, é indício de inexequibilidade das propostas valores inferiores a 50% (cinquenta por cento) do valor orçado pela Administração.</w:t>
      </w:r>
    </w:p>
    <w:p w14:paraId="5799FD41" w14:textId="77777777" w:rsidR="004A3EBE" w:rsidRPr="00872B95" w:rsidRDefault="004A3EB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A inexequibilidade, na hipótese de que trata o caput, só será considerada após diligência do pregoeiro, que comprove:</w:t>
      </w:r>
    </w:p>
    <w:p w14:paraId="49958C67" w14:textId="77777777" w:rsidR="004A3EBE" w:rsidRPr="00872B95" w:rsidRDefault="004A3EBE" w:rsidP="006A00EC">
      <w:pPr>
        <w:pStyle w:val="Nivel4"/>
        <w:numPr>
          <w:ilvl w:val="3"/>
          <w:numId w:val="1"/>
        </w:numPr>
        <w:ind w:firstLine="172"/>
        <w:rPr>
          <w:rFonts w:eastAsia="Tahoma"/>
          <w:w w:val="110"/>
          <w:sz w:val="22"/>
          <w:szCs w:val="22"/>
          <w:lang w:eastAsia="pt-PT" w:bidi="pt-PT"/>
        </w:rPr>
      </w:pPr>
      <w:r w:rsidRPr="00872B95">
        <w:rPr>
          <w:rFonts w:eastAsia="Tahoma"/>
          <w:w w:val="110"/>
          <w:sz w:val="22"/>
          <w:szCs w:val="22"/>
          <w:lang w:eastAsia="pt-PT" w:bidi="pt-PT"/>
        </w:rPr>
        <w:t>que o custo do licitante ultrapassa o valor da proposta; e</w:t>
      </w:r>
    </w:p>
    <w:p w14:paraId="09382F3A" w14:textId="77777777" w:rsidR="004A3EBE" w:rsidRPr="00872B95" w:rsidRDefault="004A3EBE" w:rsidP="006A00EC">
      <w:pPr>
        <w:pStyle w:val="Nivel4"/>
        <w:numPr>
          <w:ilvl w:val="3"/>
          <w:numId w:val="1"/>
        </w:numPr>
        <w:ind w:firstLine="172"/>
        <w:rPr>
          <w:rFonts w:eastAsia="Tahoma"/>
          <w:w w:val="110"/>
          <w:sz w:val="22"/>
          <w:szCs w:val="22"/>
          <w:lang w:eastAsia="pt-PT" w:bidi="pt-PT"/>
        </w:rPr>
      </w:pPr>
      <w:r w:rsidRPr="00872B95">
        <w:rPr>
          <w:rFonts w:eastAsia="Tahoma"/>
          <w:w w:val="110"/>
          <w:sz w:val="22"/>
          <w:szCs w:val="22"/>
          <w:lang w:eastAsia="pt-PT" w:bidi="pt-PT"/>
        </w:rPr>
        <w:t>inexistirem custos de oportunidade capazes de justificar o vulto da oferta.</w:t>
      </w:r>
    </w:p>
    <w:p w14:paraId="15A6203D" w14:textId="77777777" w:rsidR="004A3EBE" w:rsidRPr="00872B95" w:rsidRDefault="004A3EB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Se houver indícios de inexequibilidade da proposta de preço, ou em caso da necessidade de esclarecimentos complementares, poderão ser efetuadas diligências, para que a empresa comprove a exequibilidade da proposta.</w:t>
      </w:r>
    </w:p>
    <w:p w14:paraId="212F7098" w14:textId="77777777" w:rsidR="004A3EBE" w:rsidRPr="00872B95" w:rsidRDefault="004A3EB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Caso o custo global estimado do objeto licitado tenha sido decomposto em seus respectivos custos unitários por meio de Planilha de Custos e Formação de Preços </w:t>
      </w:r>
      <w:r w:rsidRPr="00872B95">
        <w:rPr>
          <w:rFonts w:ascii="Arial" w:hAnsi="Arial" w:cs="Arial"/>
          <w:w w:val="110"/>
          <w:lang w:val="pt-BR"/>
        </w:rPr>
        <w:lastRenderedPageBreak/>
        <w:t>elaborada pela Administração, o licitante classificado em primeiro lugar será convocado para apresentar Planilha por ele elaborada, com os respectivos valores adequados ao valor final da sua proposta, sob pena de não aceitação da proposta.</w:t>
      </w:r>
    </w:p>
    <w:p w14:paraId="54BA98A5" w14:textId="1C221D5C" w:rsidR="004A3EBE" w:rsidRPr="00872B95" w:rsidRDefault="0069679F"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4A3EBE" w:rsidRPr="00872B95">
        <w:rPr>
          <w:rFonts w:ascii="Arial" w:hAnsi="Arial" w:cs="Arial"/>
          <w:w w:val="110"/>
          <w:lang w:val="pt-BR"/>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157ECC02" w14:textId="0F96B8F1" w:rsidR="004A3EBE" w:rsidRPr="00872B95" w:rsidRDefault="0069679F"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4A3EBE" w:rsidRPr="00872B95">
        <w:rPr>
          <w:rFonts w:ascii="Arial" w:hAnsi="Arial" w:cs="Arial"/>
          <w:w w:val="110"/>
          <w:lang w:val="pt-BR"/>
        </w:rPr>
        <w:t>O ajuste de que trata este dispositivo se limita a sanar erros ou falhas que não alterem a substância das propostas;</w:t>
      </w:r>
    </w:p>
    <w:p w14:paraId="3C6528F1" w14:textId="4533C220" w:rsidR="004A3EBE" w:rsidRPr="00872B95" w:rsidRDefault="0069679F"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4A3EBE" w:rsidRPr="00872B95">
        <w:rPr>
          <w:rFonts w:ascii="Arial" w:hAnsi="Arial" w:cs="Arial"/>
          <w:w w:val="110"/>
          <w:lang w:val="pt-BR"/>
        </w:rPr>
        <w:t>Considera-se erro no preenchimento da planilha passível de correção a indicação de recolhimento de impostos e contribuições na forma do Simples Nacional, quando não cabível esse regime.</w:t>
      </w:r>
    </w:p>
    <w:p w14:paraId="42089285" w14:textId="77777777" w:rsidR="00F56863" w:rsidRPr="00872B95" w:rsidRDefault="00F56863" w:rsidP="006A00EC">
      <w:pPr>
        <w:numPr>
          <w:ilvl w:val="1"/>
          <w:numId w:val="1"/>
        </w:numPr>
        <w:tabs>
          <w:tab w:val="left" w:pos="851"/>
        </w:tabs>
        <w:spacing w:before="113" w:line="360" w:lineRule="auto"/>
        <w:ind w:left="284" w:right="747" w:firstLine="0"/>
        <w:jc w:val="both"/>
        <w:rPr>
          <w:rFonts w:ascii="Arial" w:hAnsi="Arial" w:cs="Arial"/>
          <w:b/>
          <w:w w:val="110"/>
          <w:lang w:val="pt-BR"/>
        </w:rPr>
      </w:pPr>
      <w:r w:rsidRPr="00872B95">
        <w:rPr>
          <w:rFonts w:ascii="Arial" w:hAnsi="Arial" w:cs="Arial"/>
          <w:w w:val="110"/>
          <w:lang w:val="pt-BR"/>
        </w:rPr>
        <w:t>–</w:t>
      </w:r>
      <w:r w:rsidR="002F232A" w:rsidRPr="00872B95">
        <w:rPr>
          <w:rFonts w:ascii="Arial" w:hAnsi="Arial" w:cs="Arial"/>
          <w:w w:val="110"/>
          <w:lang w:val="pt-BR"/>
        </w:rPr>
        <w:t xml:space="preserve"> </w:t>
      </w:r>
      <w:r w:rsidRPr="00872B95">
        <w:rPr>
          <w:rFonts w:ascii="Arial" w:hAnsi="Arial" w:cs="Arial"/>
          <w:w w:val="110"/>
          <w:lang w:val="pt-BR"/>
        </w:rPr>
        <w:t>Para fins de análise da proposta quanto ao cumprimento das especificações do objeto, poderá ser colhida a manifestação escrita do setor requisitante do serviço ou da área especializada no objeto.</w:t>
      </w:r>
    </w:p>
    <w:p w14:paraId="6AEDC289" w14:textId="1B6AF3D2" w:rsidR="002F232A" w:rsidRPr="00872B95" w:rsidRDefault="00F5686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2F232A" w:rsidRPr="00872B95">
        <w:rPr>
          <w:rFonts w:ascii="Arial" w:hAnsi="Arial" w:cs="Arial"/>
          <w:w w:val="110"/>
          <w:lang w:val="pt-BR"/>
        </w:rPr>
        <w:t>O preço proposto deverá ser expresso em moeda corrente nacional (Real), com até duas casas decimais (0,00).</w:t>
      </w:r>
    </w:p>
    <w:p w14:paraId="1667167B" w14:textId="0BBF90BD" w:rsidR="00EC37AB" w:rsidRPr="00872B95" w:rsidRDefault="00EC37A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2F232A" w:rsidRPr="00872B95">
        <w:rPr>
          <w:rFonts w:ascii="Arial" w:hAnsi="Arial" w:cs="Arial"/>
          <w:w w:val="110"/>
          <w:lang w:val="pt-BR"/>
        </w:rPr>
        <w:t xml:space="preserve">- </w:t>
      </w:r>
      <w:r w:rsidRPr="00872B95">
        <w:rPr>
          <w:rFonts w:ascii="Arial" w:hAnsi="Arial" w:cs="Arial"/>
          <w:w w:val="110"/>
          <w:lang w:val="pt-BR"/>
        </w:rPr>
        <w:t>Caso o Termo de Referência exija a apresentação de amostra, o licitante classificado em primeiro lugar deverá apresentá-la, conforme disciplinado no Termo de Referência, sob pena de não aceitação da proposta.</w:t>
      </w:r>
    </w:p>
    <w:p w14:paraId="0BD63392" w14:textId="4F2047D3" w:rsidR="00EC37AB" w:rsidRPr="00872B95" w:rsidRDefault="00EC37A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Por meio de mensagem no sistema, será divulgado o local e horário de realização do procedimento para a avaliação das amostras, cuja presença será facultada a todos os interessados, incluindo os demais licitantes.</w:t>
      </w:r>
    </w:p>
    <w:p w14:paraId="33851512" w14:textId="52036B8E" w:rsidR="00EC37AB" w:rsidRPr="00872B95" w:rsidRDefault="00EC37A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resultados das avaliações serão divulgados por meio de mensagem no sistema.</w:t>
      </w:r>
    </w:p>
    <w:p w14:paraId="138633C0" w14:textId="7F1DFC75" w:rsidR="00EC37AB" w:rsidRPr="00872B95" w:rsidRDefault="00EC37A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No caso de não haver entrega da amostra ou ocorrer atraso na entrega, sem justificativa aceita pelo Pregoeiro, ou havendo entrega de amostra fora das especificações previstas neste Edital, a proposta do licitante será recusada.</w:t>
      </w:r>
    </w:p>
    <w:p w14:paraId="1E7C08EB" w14:textId="4EB2E33E" w:rsidR="00EC37AB" w:rsidRPr="00872B95" w:rsidRDefault="00EC37A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w:t>
      </w:r>
      <w:r w:rsidRPr="00872B95">
        <w:rPr>
          <w:rFonts w:ascii="Arial" w:hAnsi="Arial" w:cs="Arial"/>
          <w:w w:val="110"/>
          <w:lang w:val="pt-BR"/>
        </w:rPr>
        <w:lastRenderedPageBreak/>
        <w:t xml:space="preserve">no Termo de Referência. </w:t>
      </w:r>
    </w:p>
    <w:p w14:paraId="6A276C62" w14:textId="648ADD98" w:rsidR="00AC1844" w:rsidRPr="00872B95" w:rsidRDefault="00AC1844"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3ABE1D49" w14:textId="75E66442" w:rsidR="00AC1844" w:rsidRPr="00872B95" w:rsidRDefault="00AC1844"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36" w:name="_Toc122606109"/>
      <w:bookmarkStart w:id="37" w:name="_Toc151457793"/>
      <w:r w:rsidRPr="00872B95">
        <w:rPr>
          <w:rFonts w:ascii="Arial" w:eastAsia="Gill Sans MT" w:hAnsi="Arial" w:cs="Arial"/>
          <w:b/>
          <w:bCs/>
          <w:spacing w:val="-3"/>
          <w:lang w:val="pt-BR"/>
        </w:rPr>
        <w:t>DA FASE DE HABILITAÇÃO</w:t>
      </w:r>
      <w:bookmarkEnd w:id="36"/>
      <w:bookmarkEnd w:id="37"/>
    </w:p>
    <w:bookmarkEnd w:id="35"/>
    <w:p w14:paraId="7966F76D" w14:textId="4125C262" w:rsidR="00E60DA4" w:rsidRPr="00F42B03" w:rsidRDefault="00E60DA4"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F42B03">
        <w:rPr>
          <w:rFonts w:ascii="Arial" w:hAnsi="Arial" w:cs="Arial"/>
          <w:w w:val="110"/>
          <w:lang w:val="pt-BR"/>
        </w:rPr>
        <w:t>- Caso atendidas as condições de participação a habilitação das licitantes será verificadas por meio do SICAF, com base nos documentos por ele abrangidos, e por meio da documentação</w:t>
      </w:r>
      <w:r w:rsidR="00627646" w:rsidRPr="00F42B03">
        <w:rPr>
          <w:rFonts w:ascii="Arial" w:hAnsi="Arial" w:cs="Arial"/>
          <w:w w:val="110"/>
          <w:lang w:val="pt-BR"/>
        </w:rPr>
        <w:t xml:space="preserve"> para fins de habilitação, nos termos dos </w:t>
      </w:r>
      <w:hyperlink r:id="rId39" w:anchor="art62" w:history="1">
        <w:proofErr w:type="spellStart"/>
        <w:r w:rsidR="00627646" w:rsidRPr="00F42B03">
          <w:rPr>
            <w:rStyle w:val="Hyperlink"/>
            <w:rFonts w:ascii="Arial" w:hAnsi="Arial" w:cs="Arial"/>
            <w:w w:val="110"/>
            <w:lang w:val="pt-BR"/>
          </w:rPr>
          <w:t>arts</w:t>
        </w:r>
        <w:proofErr w:type="spellEnd"/>
        <w:r w:rsidR="00627646" w:rsidRPr="00F42B03">
          <w:rPr>
            <w:rStyle w:val="Hyperlink"/>
            <w:rFonts w:ascii="Arial" w:hAnsi="Arial" w:cs="Arial"/>
            <w:w w:val="110"/>
            <w:lang w:val="pt-BR"/>
          </w:rPr>
          <w:t>. 62 a 70 da Lei nº 14.133, de 2021</w:t>
        </w:r>
      </w:hyperlink>
      <w:r w:rsidRPr="00F42B03">
        <w:rPr>
          <w:rFonts w:ascii="Arial" w:hAnsi="Arial" w:cs="Arial"/>
          <w:w w:val="110"/>
          <w:lang w:val="pt-BR"/>
        </w:rPr>
        <w:t xml:space="preserve"> especificada neste edital.</w:t>
      </w:r>
    </w:p>
    <w:p w14:paraId="609F0A1C" w14:textId="7E8E9B22" w:rsidR="00A542A4" w:rsidRPr="00872B95" w:rsidRDefault="00A542A4" w:rsidP="006A00EC">
      <w:pPr>
        <w:numPr>
          <w:ilvl w:val="2"/>
          <w:numId w:val="1"/>
        </w:numPr>
        <w:tabs>
          <w:tab w:val="left" w:pos="993"/>
        </w:tabs>
        <w:spacing w:before="113" w:line="360" w:lineRule="auto"/>
        <w:ind w:left="284" w:right="747" w:firstLine="0"/>
        <w:jc w:val="both"/>
        <w:rPr>
          <w:rFonts w:ascii="Arial" w:hAnsi="Arial" w:cs="Arial"/>
          <w:w w:val="110"/>
          <w:highlight w:val="yellow"/>
          <w:lang w:val="pt-BR"/>
        </w:rPr>
      </w:pPr>
      <w:r w:rsidRPr="00F42B03">
        <w:rPr>
          <w:rFonts w:ascii="Arial" w:hAnsi="Arial" w:cs="Arial"/>
          <w:w w:val="110"/>
          <w:lang w:val="pt-BR"/>
        </w:rPr>
        <w:t xml:space="preserve"> - A documentação exigida para fins de habilitação jurídica, fiscal, social e trabalhista e</w:t>
      </w:r>
      <w:r w:rsidRPr="00A542A4">
        <w:rPr>
          <w:rFonts w:ascii="Arial" w:hAnsi="Arial" w:cs="Arial"/>
          <w:w w:val="110"/>
          <w:lang w:val="pt-BR"/>
        </w:rPr>
        <w:t xml:space="preserve"> econômico-</w:t>
      </w:r>
      <w:proofErr w:type="spellStart"/>
      <w:r w:rsidRPr="00A542A4">
        <w:rPr>
          <w:rFonts w:ascii="Arial" w:hAnsi="Arial" w:cs="Arial"/>
          <w:w w:val="110"/>
          <w:lang w:val="pt-BR"/>
        </w:rPr>
        <w:t>ﬁnanceira</w:t>
      </w:r>
      <w:proofErr w:type="spellEnd"/>
      <w:r w:rsidRPr="00A542A4">
        <w:rPr>
          <w:rFonts w:ascii="Arial" w:hAnsi="Arial" w:cs="Arial"/>
          <w:w w:val="110"/>
          <w:lang w:val="pt-BR"/>
        </w:rPr>
        <w:t>, poderá ser substituída pelo registro cadastral no SICAF.</w:t>
      </w:r>
    </w:p>
    <w:p w14:paraId="00C866E2" w14:textId="77777777" w:rsidR="005B4C08" w:rsidRPr="00872B95" w:rsidRDefault="005B4C08"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A542A4">
        <w:rPr>
          <w:rFonts w:ascii="Arial" w:hAnsi="Arial" w:cs="Arial"/>
          <w:w w:val="110"/>
          <w:lang w:val="pt-BR"/>
        </w:rPr>
        <w:t>Somente haverá a necessidade de comprovação do preenchimento de</w:t>
      </w:r>
      <w:r w:rsidRPr="00872B95">
        <w:rPr>
          <w:rFonts w:ascii="Arial" w:hAnsi="Arial" w:cs="Arial"/>
          <w:w w:val="110"/>
          <w:lang w:val="pt-BR"/>
        </w:rPr>
        <w:t xml:space="preserve"> requisitos mediante apresentação dos documentos originais </w:t>
      </w:r>
      <w:proofErr w:type="spellStart"/>
      <w:r w:rsidRPr="00872B95">
        <w:rPr>
          <w:rFonts w:ascii="Arial" w:hAnsi="Arial" w:cs="Arial"/>
          <w:w w:val="110"/>
          <w:lang w:val="pt-BR"/>
        </w:rPr>
        <w:t>não-digitais</w:t>
      </w:r>
      <w:proofErr w:type="spellEnd"/>
      <w:r w:rsidRPr="00872B95">
        <w:rPr>
          <w:rFonts w:ascii="Arial" w:hAnsi="Arial" w:cs="Arial"/>
          <w:w w:val="110"/>
          <w:lang w:val="pt-BR"/>
        </w:rPr>
        <w:t xml:space="preserve"> quando houver dúvida em relação à integridade do documento digital ou quando a lei expressamente o exigir. (</w:t>
      </w:r>
      <w:hyperlink r:id="rId40" w:anchor="art4" w:history="1">
        <w:r w:rsidRPr="00872B95">
          <w:rPr>
            <w:rFonts w:ascii="Arial" w:hAnsi="Arial" w:cs="Arial"/>
            <w:w w:val="110"/>
            <w:lang w:val="pt-BR"/>
          </w:rPr>
          <w:t>IN nº 3/2018, art. 4º, §1º, e art. 6º, §4º</w:t>
        </w:r>
      </w:hyperlink>
      <w:r w:rsidRPr="00872B95">
        <w:rPr>
          <w:rFonts w:ascii="Arial" w:hAnsi="Arial" w:cs="Arial"/>
          <w:w w:val="110"/>
          <w:lang w:val="pt-BR"/>
        </w:rPr>
        <w:t>).</w:t>
      </w:r>
    </w:p>
    <w:p w14:paraId="754E8B40" w14:textId="7EFB2E99" w:rsidR="00A54347" w:rsidRPr="00872B95" w:rsidRDefault="00A54347" w:rsidP="006A00EC">
      <w:pPr>
        <w:numPr>
          <w:ilvl w:val="2"/>
          <w:numId w:val="1"/>
        </w:numPr>
        <w:tabs>
          <w:tab w:val="left" w:pos="993"/>
        </w:tabs>
        <w:spacing w:before="113" w:line="360" w:lineRule="auto"/>
        <w:ind w:left="284" w:right="747" w:firstLine="0"/>
        <w:jc w:val="both"/>
        <w:rPr>
          <w:rFonts w:ascii="Arial" w:hAnsi="Arial" w:cs="Arial"/>
          <w:w w:val="110"/>
          <w:lang w:val="pt-BR"/>
        </w:rPr>
      </w:pPr>
      <w:bookmarkStart w:id="38" w:name="_Ref114665515"/>
      <w:r w:rsidRPr="00872B95">
        <w:rPr>
          <w:rFonts w:ascii="Arial" w:hAnsi="Arial" w:cs="Arial"/>
          <w:w w:val="110"/>
          <w:lang w:val="pt-BR"/>
        </w:rPr>
        <w:t xml:space="preserve">- Somente serão disponibilizados para acesso público os documentos de habilitação do licitante cuja proposta atenda ao edital de licitação, após concluídos os procedimentos </w:t>
      </w:r>
      <w:bookmarkEnd w:id="38"/>
      <w:r w:rsidRPr="00872B95">
        <w:rPr>
          <w:rFonts w:ascii="Arial" w:hAnsi="Arial" w:cs="Arial"/>
          <w:w w:val="110"/>
          <w:lang w:val="pt-BR"/>
        </w:rPr>
        <w:t>de habilitação.</w:t>
      </w:r>
    </w:p>
    <w:p w14:paraId="27D0A20D" w14:textId="4163FFD9" w:rsidR="005B4C08" w:rsidRPr="00872B95" w:rsidRDefault="005B4C0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Será verificado se o licitante apresentou no sistema, sob pena de inabilitação,  a declaração de que atende aos requisitos de habilitação, e o declarante responderá pela veracidade das informações prestadas, na forma da lei (</w:t>
      </w:r>
      <w:hyperlink r:id="rId41" w:anchor="art63">
        <w:r w:rsidRPr="00872B95">
          <w:rPr>
            <w:lang w:val="pt-BR"/>
          </w:rPr>
          <w:t>art. 63, I, da Lei nº 14.133/2021</w:t>
        </w:r>
      </w:hyperlink>
      <w:r w:rsidRPr="00872B95">
        <w:rPr>
          <w:rFonts w:ascii="Arial" w:hAnsi="Arial" w:cs="Arial"/>
          <w:w w:val="110"/>
          <w:lang w:val="pt-BR"/>
        </w:rPr>
        <w:t>).</w:t>
      </w:r>
    </w:p>
    <w:p w14:paraId="14514447" w14:textId="77777777" w:rsidR="005B4C08" w:rsidRPr="00872B95" w:rsidRDefault="005B4C0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32D197B" w14:textId="5D5DB1F0" w:rsidR="005B4C08" w:rsidRPr="00872B95" w:rsidRDefault="005B4C0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39" w:name="_Hlk142643242"/>
      <w:r w:rsidRPr="00872B95">
        <w:rPr>
          <w:rFonts w:ascii="Arial" w:hAnsi="Arial" w:cs="Arial"/>
          <w:w w:val="110"/>
          <w:lang w:val="pt-BR"/>
        </w:rPr>
        <w:t xml:space="preserve">Será verificado se o licitante apresentou no sistema, sob pena de desclassificação, declaração de que suas propostas econômicas compreendem a integralidade dos custos para atendimento dos direitos trabalhistas assegurados na Constituição Federal, nas leis trabalhistas, nas normas infralegais, nas convenções </w:t>
      </w:r>
      <w:r w:rsidRPr="00872B95">
        <w:rPr>
          <w:rFonts w:ascii="Arial" w:hAnsi="Arial" w:cs="Arial"/>
          <w:w w:val="110"/>
          <w:lang w:val="pt-BR"/>
        </w:rPr>
        <w:lastRenderedPageBreak/>
        <w:t>coletivas de trabalho e nos termos de ajustamento de conduta vigentes na data de entrega das propostas.</w:t>
      </w:r>
    </w:p>
    <w:p w14:paraId="6192C86B" w14:textId="77777777" w:rsidR="00E433D8" w:rsidRPr="00872B95" w:rsidRDefault="00E433D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Deverá</w:t>
      </w:r>
      <w:r w:rsidRPr="00872B95">
        <w:rPr>
          <w:rFonts w:ascii="Arial" w:hAnsi="Arial" w:cs="Arial"/>
          <w:w w:val="110"/>
          <w:lang w:val="pt-BR"/>
        </w:rPr>
        <w:t xml:space="preserve"> apresentar ainda a </w:t>
      </w:r>
      <w:r w:rsidRPr="00872B95">
        <w:rPr>
          <w:rFonts w:ascii="Arial" w:hAnsi="Arial" w:cs="Arial"/>
          <w:b/>
          <w:bCs/>
          <w:w w:val="110"/>
          <w:lang w:val="pt-BR"/>
        </w:rPr>
        <w:t>DECLARAÇÃO UNIFICADA</w:t>
      </w:r>
      <w:r w:rsidRPr="00872B95">
        <w:rPr>
          <w:rFonts w:ascii="Arial" w:hAnsi="Arial" w:cs="Arial"/>
          <w:w w:val="110"/>
          <w:lang w:val="pt-BR"/>
        </w:rPr>
        <w:t xml:space="preserve"> conforme modelo. (</w:t>
      </w:r>
      <w:r w:rsidRPr="00872B95">
        <w:rPr>
          <w:rFonts w:ascii="Arial" w:hAnsi="Arial" w:cs="Arial"/>
          <w:b/>
          <w:bCs/>
          <w:w w:val="110"/>
          <w:lang w:val="pt-BR"/>
        </w:rPr>
        <w:t>ANEXO IV</w:t>
      </w:r>
      <w:r w:rsidRPr="00872B95">
        <w:rPr>
          <w:rFonts w:ascii="Arial" w:hAnsi="Arial" w:cs="Arial"/>
          <w:w w:val="110"/>
          <w:lang w:val="pt-BR"/>
        </w:rPr>
        <w:t>)</w:t>
      </w:r>
    </w:p>
    <w:p w14:paraId="3AAD2B0A" w14:textId="2DB5A612" w:rsidR="00E433D8" w:rsidRPr="00872B95" w:rsidRDefault="00E433D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Deverá</w:t>
      </w:r>
      <w:r w:rsidRPr="00872B95">
        <w:rPr>
          <w:rFonts w:ascii="Arial" w:hAnsi="Arial" w:cs="Arial"/>
          <w:w w:val="110"/>
          <w:lang w:val="pt-BR"/>
        </w:rPr>
        <w:t xml:space="preserve"> apresentar ainda a </w:t>
      </w:r>
      <w:r w:rsidRPr="00872B95">
        <w:rPr>
          <w:rFonts w:ascii="Arial" w:hAnsi="Arial" w:cs="Arial"/>
          <w:b/>
          <w:bCs/>
          <w:w w:val="110"/>
          <w:lang w:val="pt-BR"/>
        </w:rPr>
        <w:t>DECLARAÇÃO</w:t>
      </w:r>
      <w:r w:rsidR="001F1D58" w:rsidRPr="00872B95">
        <w:rPr>
          <w:rFonts w:ascii="Arial" w:hAnsi="Arial" w:cs="Arial"/>
          <w:b/>
          <w:bCs/>
          <w:w w:val="110"/>
          <w:lang w:val="pt-BR"/>
        </w:rPr>
        <w:t xml:space="preserve"> DE</w:t>
      </w:r>
      <w:r w:rsidRPr="00872B95">
        <w:rPr>
          <w:rFonts w:ascii="Arial" w:hAnsi="Arial" w:cs="Arial"/>
          <w:b/>
          <w:bCs/>
          <w:w w:val="110"/>
          <w:lang w:val="pt-BR"/>
        </w:rPr>
        <w:t xml:space="preserve"> ME/EPP</w:t>
      </w:r>
      <w:r w:rsidRPr="00872B95">
        <w:rPr>
          <w:rFonts w:ascii="Arial" w:hAnsi="Arial" w:cs="Arial"/>
          <w:w w:val="110"/>
          <w:lang w:val="pt-BR"/>
        </w:rPr>
        <w:t xml:space="preserve"> conforme modelo. (</w:t>
      </w:r>
      <w:r w:rsidRPr="00872B95">
        <w:rPr>
          <w:rFonts w:ascii="Arial" w:hAnsi="Arial" w:cs="Arial"/>
          <w:b/>
          <w:bCs/>
          <w:w w:val="110"/>
          <w:lang w:val="pt-BR"/>
        </w:rPr>
        <w:t>ANEXO V</w:t>
      </w:r>
      <w:r w:rsidRPr="00872B95">
        <w:rPr>
          <w:rFonts w:ascii="Arial" w:hAnsi="Arial" w:cs="Arial"/>
          <w:w w:val="110"/>
          <w:lang w:val="pt-BR"/>
        </w:rPr>
        <w:t>)</w:t>
      </w:r>
      <w:r w:rsidR="005E52EA">
        <w:rPr>
          <w:rFonts w:ascii="Arial" w:hAnsi="Arial" w:cs="Arial"/>
          <w:w w:val="110"/>
          <w:lang w:val="pt-BR"/>
        </w:rPr>
        <w:t>, se for o caso.</w:t>
      </w:r>
    </w:p>
    <w:bookmarkEnd w:id="39"/>
    <w:p w14:paraId="6C164EA7" w14:textId="46DBB94F" w:rsidR="005B4C08" w:rsidRPr="004803A3" w:rsidRDefault="005B4C0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4803A3">
        <w:rPr>
          <w:rFonts w:ascii="Arial" w:hAnsi="Arial" w:cs="Arial"/>
          <w:w w:val="110"/>
          <w:lang w:val="pt-BR"/>
        </w:rPr>
        <w:t>- 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r w:rsidR="00C615B3" w:rsidRPr="004803A3">
        <w:rPr>
          <w:rFonts w:ascii="Arial" w:hAnsi="Arial" w:cs="Arial"/>
          <w:w w:val="110"/>
          <w:lang w:val="pt-BR"/>
        </w:rPr>
        <w:t>.</w:t>
      </w:r>
    </w:p>
    <w:p w14:paraId="2ED44C63" w14:textId="1714518F" w:rsidR="005B4C08" w:rsidRPr="004803A3" w:rsidRDefault="005B4C0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4803A3">
        <w:rPr>
          <w:rFonts w:ascii="Arial" w:hAnsi="Arial" w:cs="Arial"/>
          <w:w w:val="110"/>
          <w:lang w:val="pt-BR"/>
        </w:rPr>
        <w:t>- O licitante que optar por realizar vistoria prévia terá disponibilizado pela Administração data e horário exclusivos, a ser agendado</w:t>
      </w:r>
      <w:r w:rsidR="00C615B3" w:rsidRPr="004803A3">
        <w:rPr>
          <w:rFonts w:ascii="Arial" w:hAnsi="Arial" w:cs="Arial"/>
          <w:w w:val="110"/>
          <w:lang w:val="pt-BR"/>
        </w:rPr>
        <w:t xml:space="preserve"> conforme indicado no Termo de Referência,</w:t>
      </w:r>
      <w:r w:rsidRPr="004803A3">
        <w:rPr>
          <w:rFonts w:ascii="Arial" w:hAnsi="Arial" w:cs="Arial"/>
          <w:w w:val="110"/>
          <w:lang w:val="pt-BR"/>
        </w:rPr>
        <w:t xml:space="preserve"> de modo que seu agendamento não coincida com o agendamento de outros licitantes.</w:t>
      </w:r>
    </w:p>
    <w:p w14:paraId="21834536" w14:textId="7E54B043" w:rsidR="005B4C08" w:rsidRPr="004803A3" w:rsidRDefault="005B4C08"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4803A3">
        <w:rPr>
          <w:rFonts w:ascii="Arial" w:hAnsi="Arial" w:cs="Arial"/>
          <w:w w:val="110"/>
          <w:lang w:val="pt-BR"/>
        </w:rPr>
        <w:t>- Caso o licitante opte por não realizar vistoria, poderá substituir a declaração exigida no presente item por declaração formal assinada pelo seu responsável técnico acerca do conhecimento pleno das condições e peculiaridades da contratação.</w:t>
      </w:r>
    </w:p>
    <w:p w14:paraId="7CCA84F4" w14:textId="3280D072" w:rsidR="00AC1844" w:rsidRPr="00872B95" w:rsidRDefault="00E60DA4"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r w:rsidR="00AC1844" w:rsidRPr="00872B95">
        <w:rPr>
          <w:rFonts w:ascii="Arial" w:hAnsi="Arial" w:cs="Arial"/>
          <w:w w:val="110"/>
          <w:lang w:val="pt-BR"/>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42" w:history="1">
        <w:r w:rsidR="00AC1844" w:rsidRPr="00872B95">
          <w:rPr>
            <w:lang w:val="pt-BR"/>
          </w:rPr>
          <w:t>IN nº 3/2018, art. 7º, caput</w:t>
        </w:r>
      </w:hyperlink>
      <w:r w:rsidR="00AC1844" w:rsidRPr="00872B95">
        <w:rPr>
          <w:rFonts w:ascii="Arial" w:hAnsi="Arial" w:cs="Arial"/>
          <w:w w:val="110"/>
          <w:lang w:val="pt-BR"/>
        </w:rPr>
        <w:t>).</w:t>
      </w:r>
    </w:p>
    <w:p w14:paraId="09FB34C9" w14:textId="6A359B17" w:rsidR="00AC1844" w:rsidRPr="00872B95" w:rsidRDefault="00E60DA4"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Pr="00872B95">
        <w:rPr>
          <w:rFonts w:ascii="Arial" w:hAnsi="Arial" w:cs="Arial"/>
          <w:w w:val="110"/>
          <w:lang w:val="pt-BR"/>
        </w:rPr>
        <w:tab/>
      </w:r>
      <w:r w:rsidR="00AC1844" w:rsidRPr="00872B95">
        <w:rPr>
          <w:rFonts w:ascii="Arial" w:hAnsi="Arial" w:cs="Arial"/>
          <w:b/>
          <w:bCs/>
          <w:w w:val="110"/>
          <w:u w:val="single"/>
          <w:lang w:val="pt-BR"/>
        </w:rPr>
        <w:t>A não observância do disposto no item anterior poderá ensejar DESCLASSIFICAÇÃO no momento da habilitação</w:t>
      </w:r>
      <w:r w:rsidR="00AC1844" w:rsidRPr="00872B95">
        <w:rPr>
          <w:rFonts w:ascii="Arial" w:hAnsi="Arial" w:cs="Arial"/>
          <w:w w:val="110"/>
          <w:lang w:val="pt-BR"/>
        </w:rPr>
        <w:t>. (</w:t>
      </w:r>
      <w:hyperlink r:id="rId43" w:history="1">
        <w:r w:rsidR="00AC1844" w:rsidRPr="00872B95">
          <w:rPr>
            <w:rStyle w:val="Hyperlink"/>
            <w:rFonts w:ascii="Arial" w:hAnsi="Arial" w:cs="Arial"/>
            <w:w w:val="110"/>
            <w:u w:val="none"/>
            <w:lang w:val="pt-BR"/>
          </w:rPr>
          <w:t>IN nº 3/2018, art. 7º, parágrafo único</w:t>
        </w:r>
      </w:hyperlink>
      <w:r w:rsidR="00AC1844" w:rsidRPr="00872B95">
        <w:rPr>
          <w:rFonts w:ascii="Arial" w:hAnsi="Arial" w:cs="Arial"/>
          <w:w w:val="110"/>
          <w:lang w:val="pt-BR"/>
        </w:rPr>
        <w:t>).</w:t>
      </w:r>
    </w:p>
    <w:p w14:paraId="6C937203" w14:textId="02BB322D" w:rsidR="00E60DA4" w:rsidRPr="00872B95" w:rsidRDefault="0078071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E60DA4" w:rsidRPr="00872B95">
        <w:rPr>
          <w:rFonts w:ascii="Arial" w:hAnsi="Arial" w:cs="Arial"/>
          <w:w w:val="110"/>
          <w:lang w:val="pt-BR"/>
        </w:rPr>
        <w:t xml:space="preserve"> </w:t>
      </w:r>
      <w:bookmarkStart w:id="40" w:name="_Hlk131695072"/>
      <w:r w:rsidRPr="00872B95">
        <w:rPr>
          <w:rFonts w:ascii="Arial" w:hAnsi="Arial" w:cs="Arial"/>
          <w:w w:val="110"/>
          <w:lang w:val="pt-BR"/>
        </w:rPr>
        <w:t>A verificação pelo pregoeiro, em sítios eletrônicos oficiais de órgãos e entidades emissores de certidões constitui meio legal de prova, para fins de habilitação</w:t>
      </w:r>
      <w:bookmarkEnd w:id="40"/>
      <w:r w:rsidRPr="00872B95">
        <w:rPr>
          <w:rFonts w:ascii="Arial" w:hAnsi="Arial" w:cs="Arial"/>
          <w:w w:val="110"/>
          <w:lang w:val="pt-BR"/>
        </w:rPr>
        <w:t>, nos termos do</w:t>
      </w:r>
      <w:r w:rsidR="00E60DA4" w:rsidRPr="00872B95">
        <w:rPr>
          <w:rFonts w:ascii="Arial" w:hAnsi="Arial" w:cs="Arial"/>
          <w:w w:val="110"/>
          <w:lang w:val="pt-BR"/>
        </w:rPr>
        <w:t xml:space="preserve"> </w:t>
      </w:r>
      <w:r w:rsidR="00B57550" w:rsidRPr="00872B95">
        <w:rPr>
          <w:rFonts w:ascii="Arial" w:hAnsi="Arial" w:cs="Arial"/>
          <w:w w:val="110"/>
          <w:lang w:val="pt-BR"/>
        </w:rPr>
        <w:t>art. 39, §6º, IN 73/2022</w:t>
      </w:r>
      <w:r w:rsidR="00E60DA4" w:rsidRPr="00872B95">
        <w:rPr>
          <w:rFonts w:ascii="Arial" w:hAnsi="Arial" w:cs="Arial"/>
          <w:w w:val="110"/>
          <w:lang w:val="pt-BR"/>
        </w:rPr>
        <w:t>.</w:t>
      </w:r>
    </w:p>
    <w:p w14:paraId="1A926AA4" w14:textId="6EF0CF93" w:rsidR="00AC1844" w:rsidRPr="00872B95" w:rsidRDefault="00E60DA4"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41" w:name="_Ref114663151"/>
      <w:r w:rsidR="00AC1844" w:rsidRPr="00872B95">
        <w:rPr>
          <w:rFonts w:ascii="Arial" w:hAnsi="Arial" w:cs="Arial"/>
          <w:w w:val="110"/>
          <w:lang w:val="pt-BR"/>
        </w:rPr>
        <w:t>Os documentos exigidos para habilitação serão enviados por meio do sistema, em formato digital, no prazo de 02 (duas) horas, prorrogável por igual período, contado da solicitação do pregoeiro.</w:t>
      </w:r>
      <w:bookmarkEnd w:id="41"/>
    </w:p>
    <w:p w14:paraId="7D06A97F" w14:textId="043416DC" w:rsidR="00D47CAE" w:rsidRPr="00872B95" w:rsidRDefault="00D47CA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Os documentos de habilitação, para fins de verificação, somente serão exigidos em relação ao licitante vencedor.</w:t>
      </w:r>
    </w:p>
    <w:p w14:paraId="3838D847" w14:textId="17B358FA" w:rsidR="00D47CAE" w:rsidRPr="00872B95" w:rsidRDefault="00560F9F"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w:t>
      </w:r>
      <w:r w:rsidR="00D47CAE" w:rsidRPr="00872B95">
        <w:rPr>
          <w:rFonts w:ascii="Arial" w:hAnsi="Arial" w:cs="Arial"/>
          <w:w w:val="110"/>
          <w:lang w:val="pt-BR"/>
        </w:rPr>
        <w:t xml:space="preserve"> </w:t>
      </w:r>
      <w:r w:rsidRPr="00872B95">
        <w:rPr>
          <w:rFonts w:ascii="Arial" w:hAnsi="Arial" w:cs="Arial"/>
          <w:w w:val="110"/>
          <w:lang w:val="pt-BR"/>
        </w:rPr>
        <w:t>Encerrado o prazo para envio da documentação</w:t>
      </w:r>
      <w:r w:rsidR="00F97839" w:rsidRPr="00872B95">
        <w:rPr>
          <w:rFonts w:ascii="Arial" w:hAnsi="Arial" w:cs="Arial"/>
          <w:w w:val="110"/>
          <w:lang w:val="pt-BR"/>
        </w:rPr>
        <w:t xml:space="preserve"> (</w:t>
      </w:r>
      <w:r w:rsidRPr="00872B95">
        <w:rPr>
          <w:rFonts w:ascii="Arial" w:hAnsi="Arial" w:cs="Arial"/>
          <w:w w:val="110"/>
          <w:lang w:val="pt-BR"/>
        </w:rPr>
        <w:t>habilitação</w:t>
      </w:r>
      <w:r w:rsidR="00F97839" w:rsidRPr="00872B95">
        <w:rPr>
          <w:rFonts w:ascii="Arial" w:hAnsi="Arial" w:cs="Arial"/>
          <w:w w:val="110"/>
          <w:lang w:val="pt-BR"/>
        </w:rPr>
        <w:t xml:space="preserve"> ou proposta)</w:t>
      </w:r>
      <w:r w:rsidRPr="00872B95">
        <w:rPr>
          <w:rFonts w:ascii="Arial" w:hAnsi="Arial" w:cs="Arial"/>
          <w:w w:val="110"/>
          <w:lang w:val="pt-BR"/>
        </w:rPr>
        <w:t xml:space="preserve"> de que </w:t>
      </w:r>
      <w:r w:rsidRPr="004803A3">
        <w:rPr>
          <w:rFonts w:ascii="Arial" w:hAnsi="Arial" w:cs="Arial"/>
          <w:w w:val="110"/>
          <w:lang w:val="pt-BR"/>
        </w:rPr>
        <w:t>trata o item 1</w:t>
      </w:r>
      <w:r w:rsidR="00C46CC1" w:rsidRPr="004803A3">
        <w:rPr>
          <w:rFonts w:ascii="Arial" w:hAnsi="Arial" w:cs="Arial"/>
          <w:w w:val="110"/>
          <w:lang w:val="pt-BR"/>
        </w:rPr>
        <w:t>5.</w:t>
      </w:r>
      <w:r w:rsidR="004803A3" w:rsidRPr="004803A3">
        <w:rPr>
          <w:rFonts w:ascii="Arial" w:hAnsi="Arial" w:cs="Arial"/>
          <w:w w:val="110"/>
          <w:lang w:val="pt-BR"/>
        </w:rPr>
        <w:t>10</w:t>
      </w:r>
      <w:r w:rsidR="00C46CC1" w:rsidRPr="004803A3">
        <w:rPr>
          <w:rFonts w:ascii="Arial" w:hAnsi="Arial" w:cs="Arial"/>
          <w:w w:val="110"/>
          <w:lang w:val="pt-BR"/>
        </w:rPr>
        <w:t>.1</w:t>
      </w:r>
      <w:r w:rsidRPr="004803A3">
        <w:rPr>
          <w:rFonts w:ascii="Arial" w:hAnsi="Arial" w:cs="Arial"/>
          <w:w w:val="110"/>
          <w:lang w:val="pt-BR"/>
        </w:rPr>
        <w:t xml:space="preserve"> poderá ser </w:t>
      </w:r>
      <w:r w:rsidRPr="00872B95">
        <w:rPr>
          <w:rFonts w:ascii="Arial" w:hAnsi="Arial" w:cs="Arial"/>
          <w:w w:val="110"/>
          <w:lang w:val="pt-BR"/>
        </w:rPr>
        <w:t>admitida mediante realização de diligência a apresentação de novos documentos para a:</w:t>
      </w:r>
    </w:p>
    <w:p w14:paraId="20249CDB" w14:textId="77777777" w:rsidR="00D47CAE" w:rsidRPr="00872B95" w:rsidRDefault="00D47CAE"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atualização de documentos cuja validade tenha expirado após a data de recebimento das propostas;</w:t>
      </w:r>
    </w:p>
    <w:p w14:paraId="2202A51A" w14:textId="6629CA57" w:rsidR="00D47CAE" w:rsidRPr="00872B95" w:rsidRDefault="00560F9F"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apresentação de documentos de cunho declaratório emitidos unilateralmente pelo licitante;</w:t>
      </w:r>
    </w:p>
    <w:p w14:paraId="76B6C1A9" w14:textId="6063AF50" w:rsidR="00560F9F" w:rsidRPr="00872B95" w:rsidRDefault="00F9783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560F9F" w:rsidRPr="00872B95">
        <w:rPr>
          <w:rFonts w:ascii="Arial" w:hAnsi="Arial" w:cs="Arial"/>
          <w:w w:val="110"/>
          <w:lang w:val="pt-BR"/>
        </w:rPr>
        <w:t>Aferição das condições de habilitação ou de classificação do licitante decorrentes de fatos ou condições preexistentes ao momento da abertura do certame;</w:t>
      </w:r>
    </w:p>
    <w:p w14:paraId="400A93B1" w14:textId="1A28E7F6" w:rsidR="00560F9F" w:rsidRPr="00872B95" w:rsidRDefault="00560F9F"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realização ou não de diligência ocorrerá mediante decisão fundamentada do Pregoeiro antecedida do de diálogo com os setores administrativos interessados no objeto da licitação, não se configurando direito subjeti</w:t>
      </w:r>
      <w:r w:rsidR="00397AE0" w:rsidRPr="00872B95">
        <w:rPr>
          <w:rFonts w:ascii="Arial" w:hAnsi="Arial" w:cs="Arial"/>
          <w:w w:val="110"/>
          <w:lang w:val="pt-BR"/>
        </w:rPr>
        <w:t>v</w:t>
      </w:r>
      <w:r w:rsidRPr="00872B95">
        <w:rPr>
          <w:rFonts w:ascii="Arial" w:hAnsi="Arial" w:cs="Arial"/>
          <w:w w:val="110"/>
          <w:lang w:val="pt-BR"/>
        </w:rPr>
        <w:t xml:space="preserve">o do licitante a juntada de documentos após o encerramento do prazo </w:t>
      </w:r>
      <w:r w:rsidRPr="004803A3">
        <w:rPr>
          <w:rFonts w:ascii="Arial" w:hAnsi="Arial" w:cs="Arial"/>
          <w:w w:val="110"/>
          <w:lang w:val="pt-BR"/>
        </w:rPr>
        <w:t xml:space="preserve">estabelecido no item </w:t>
      </w:r>
      <w:r w:rsidR="00C46CC1" w:rsidRPr="004803A3">
        <w:rPr>
          <w:rFonts w:ascii="Arial" w:hAnsi="Arial" w:cs="Arial"/>
          <w:w w:val="110"/>
          <w:lang w:val="pt-BR"/>
        </w:rPr>
        <w:t>15.</w:t>
      </w:r>
      <w:r w:rsidR="004803A3" w:rsidRPr="004803A3">
        <w:rPr>
          <w:rFonts w:ascii="Arial" w:hAnsi="Arial" w:cs="Arial"/>
          <w:w w:val="110"/>
          <w:lang w:val="pt-BR"/>
        </w:rPr>
        <w:t>10</w:t>
      </w:r>
      <w:r w:rsidR="00C46CC1" w:rsidRPr="004803A3">
        <w:rPr>
          <w:rFonts w:ascii="Arial" w:hAnsi="Arial" w:cs="Arial"/>
          <w:w w:val="110"/>
          <w:lang w:val="pt-BR"/>
        </w:rPr>
        <w:t>.1</w:t>
      </w:r>
      <w:r w:rsidRPr="004803A3">
        <w:rPr>
          <w:rFonts w:ascii="Arial" w:hAnsi="Arial" w:cs="Arial"/>
          <w:w w:val="110"/>
          <w:lang w:val="pt-BR"/>
        </w:rPr>
        <w:t>.</w:t>
      </w:r>
    </w:p>
    <w:p w14:paraId="0DCE9FE6" w14:textId="08AE769D" w:rsidR="00560F9F" w:rsidRPr="00872B95" w:rsidRDefault="00AE286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97839" w:rsidRPr="00872B95">
        <w:rPr>
          <w:rFonts w:ascii="Arial" w:hAnsi="Arial" w:cs="Arial"/>
          <w:w w:val="110"/>
          <w:lang w:val="pt-BR"/>
        </w:rPr>
        <w:t xml:space="preserve">A apresentação de documentos complementares, substitutivos ou esclarecedores por meio de diligência será realizada no prazo de 02 (duas) horas, exclusivamente pelo sistema eletrônico, e findo o prazo assinalado sem o envio da nova </w:t>
      </w:r>
      <w:r w:rsidR="00872B95" w:rsidRPr="00872B95">
        <w:rPr>
          <w:rFonts w:ascii="Arial" w:hAnsi="Arial" w:cs="Arial"/>
          <w:w w:val="110"/>
          <w:lang w:val="pt-BR"/>
        </w:rPr>
        <w:t>documentação</w:t>
      </w:r>
      <w:r w:rsidR="00F97839" w:rsidRPr="00872B95">
        <w:rPr>
          <w:rFonts w:ascii="Arial" w:hAnsi="Arial" w:cs="Arial"/>
          <w:w w:val="110"/>
          <w:lang w:val="pt-BR"/>
        </w:rPr>
        <w:t xml:space="preserve"> restará preclusa, em caráter definitivo, a possibilidade de o licitante juntar novos docu</w:t>
      </w:r>
      <w:r w:rsidRPr="00872B95">
        <w:rPr>
          <w:rFonts w:ascii="Arial" w:hAnsi="Arial" w:cs="Arial"/>
          <w:w w:val="110"/>
          <w:lang w:val="pt-BR"/>
        </w:rPr>
        <w:t>mentos</w:t>
      </w:r>
      <w:r w:rsidR="00F97839" w:rsidRPr="00872B95">
        <w:rPr>
          <w:rFonts w:ascii="Arial" w:hAnsi="Arial" w:cs="Arial"/>
          <w:w w:val="110"/>
          <w:lang w:val="pt-BR"/>
        </w:rPr>
        <w:t>, o que implicará em sua inabilitação</w:t>
      </w:r>
      <w:r w:rsidRPr="00872B95">
        <w:rPr>
          <w:rFonts w:ascii="Arial" w:hAnsi="Arial" w:cs="Arial"/>
          <w:w w:val="110"/>
          <w:lang w:val="pt-BR"/>
        </w:rPr>
        <w:t xml:space="preserve"> </w:t>
      </w:r>
      <w:r w:rsidR="00F97839" w:rsidRPr="00872B95">
        <w:rPr>
          <w:rFonts w:ascii="Arial" w:hAnsi="Arial" w:cs="Arial"/>
          <w:w w:val="110"/>
          <w:lang w:val="pt-BR"/>
        </w:rPr>
        <w:t xml:space="preserve">ou </w:t>
      </w:r>
      <w:r w:rsidR="00872B95" w:rsidRPr="00872B95">
        <w:rPr>
          <w:rFonts w:ascii="Arial" w:hAnsi="Arial" w:cs="Arial"/>
          <w:w w:val="110"/>
          <w:lang w:val="pt-BR"/>
        </w:rPr>
        <w:t>desclassificação</w:t>
      </w:r>
      <w:r w:rsidR="00F97839" w:rsidRPr="00872B95">
        <w:rPr>
          <w:rFonts w:ascii="Arial" w:hAnsi="Arial" w:cs="Arial"/>
          <w:w w:val="110"/>
          <w:lang w:val="pt-BR"/>
        </w:rPr>
        <w:t xml:space="preserve"> do certame</w:t>
      </w:r>
      <w:r w:rsidRPr="00872B95">
        <w:rPr>
          <w:rFonts w:ascii="Arial" w:hAnsi="Arial" w:cs="Arial"/>
          <w:w w:val="110"/>
          <w:lang w:val="pt-BR"/>
        </w:rPr>
        <w:t>.</w:t>
      </w:r>
    </w:p>
    <w:p w14:paraId="60699019" w14:textId="4170F376" w:rsidR="00AE2861" w:rsidRPr="00872B95" w:rsidRDefault="0068143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AE2861" w:rsidRPr="00872B95">
        <w:rPr>
          <w:rFonts w:ascii="Arial" w:hAnsi="Arial" w:cs="Arial"/>
          <w:w w:val="110"/>
          <w:lang w:val="pt-BR"/>
        </w:rPr>
        <w:t xml:space="preserve">- Na hipótese de o licitante não atender às exigências para habilitação, o pregoeiro examinará a proposta subsequente e assim sucessivamente, na ordem de classificação, até a apuração de uma proposta que atenda ao presente edital, observado o prazo disposto </w:t>
      </w:r>
      <w:r w:rsidR="00AE2861" w:rsidRPr="004803A3">
        <w:rPr>
          <w:rFonts w:ascii="Arial" w:hAnsi="Arial" w:cs="Arial"/>
          <w:w w:val="110"/>
          <w:lang w:val="pt-BR"/>
        </w:rPr>
        <w:t xml:space="preserve">no item </w:t>
      </w:r>
      <w:r w:rsidR="00C46CC1" w:rsidRPr="004803A3">
        <w:rPr>
          <w:rFonts w:ascii="Arial" w:hAnsi="Arial" w:cs="Arial"/>
          <w:w w:val="110"/>
          <w:lang w:val="pt-BR"/>
        </w:rPr>
        <w:t>15.</w:t>
      </w:r>
      <w:r w:rsidR="004803A3" w:rsidRPr="004803A3">
        <w:rPr>
          <w:rFonts w:ascii="Arial" w:hAnsi="Arial" w:cs="Arial"/>
          <w:w w:val="110"/>
          <w:lang w:val="pt-BR"/>
        </w:rPr>
        <w:t>10</w:t>
      </w:r>
      <w:r w:rsidR="00C46CC1" w:rsidRPr="004803A3">
        <w:rPr>
          <w:rFonts w:ascii="Arial" w:hAnsi="Arial" w:cs="Arial"/>
          <w:w w:val="110"/>
          <w:lang w:val="pt-BR"/>
        </w:rPr>
        <w:t>.1</w:t>
      </w:r>
      <w:r w:rsidR="00830041" w:rsidRPr="004803A3">
        <w:rPr>
          <w:rFonts w:ascii="Arial" w:hAnsi="Arial" w:cs="Arial"/>
          <w:w w:val="110"/>
          <w:lang w:val="pt-BR"/>
        </w:rPr>
        <w:t>.</w:t>
      </w:r>
    </w:p>
    <w:p w14:paraId="1C42F45E" w14:textId="1A0C9A25" w:rsidR="00E60DA4" w:rsidRPr="00872B95" w:rsidRDefault="0068143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E60DA4" w:rsidRPr="00872B95">
        <w:rPr>
          <w:rFonts w:ascii="Arial" w:hAnsi="Arial" w:cs="Arial"/>
          <w:w w:val="110"/>
          <w:lang w:val="pt-BR"/>
        </w:rPr>
        <w:t>- A documentação deverá ter validade na data estabelecida no preâmbulo deste edital para a abertura da sessão. As certidões valerão nos prazos que lhes são próprios ou, inexistindo esse prazo, reputar-se-ão válidas por 90 (noventa) dias, contados de sua expedição.</w:t>
      </w:r>
    </w:p>
    <w:p w14:paraId="1A28524E" w14:textId="77777777" w:rsidR="0068143A" w:rsidRPr="00872B95" w:rsidRDefault="0068143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42" w:name="_Ref114670319"/>
      <w:r w:rsidRPr="00872B95">
        <w:rPr>
          <w:rFonts w:ascii="Arial" w:hAnsi="Arial" w:cs="Arial"/>
          <w:w w:val="110"/>
          <w:lang w:val="pt-BR"/>
        </w:rPr>
        <w:t xml:space="preserve">Na análise dos documentos de habilitação, a comissão de contratação poderá sanar erros ou falhas, que não alterem a substância dos documentos e sua validade jurídica, mediante decisão fundamentada, registrada em ata e acessível a todos, </w:t>
      </w:r>
      <w:r w:rsidRPr="00872B95">
        <w:rPr>
          <w:rFonts w:ascii="Arial" w:hAnsi="Arial" w:cs="Arial"/>
          <w:w w:val="110"/>
          <w:lang w:val="pt-BR"/>
        </w:rPr>
        <w:lastRenderedPageBreak/>
        <w:t xml:space="preserve">atribuindo-lhes </w:t>
      </w:r>
      <w:proofErr w:type="spellStart"/>
      <w:r w:rsidRPr="00872B95">
        <w:rPr>
          <w:rFonts w:ascii="Arial" w:hAnsi="Arial" w:cs="Arial"/>
          <w:w w:val="110"/>
          <w:lang w:val="pt-BR"/>
        </w:rPr>
        <w:t>eﬁcácia</w:t>
      </w:r>
      <w:proofErr w:type="spellEnd"/>
      <w:r w:rsidRPr="00872B95">
        <w:rPr>
          <w:rFonts w:ascii="Arial" w:hAnsi="Arial" w:cs="Arial"/>
          <w:w w:val="110"/>
          <w:lang w:val="pt-BR"/>
        </w:rPr>
        <w:t xml:space="preserve"> para fins de habilitação e classificação.</w:t>
      </w:r>
      <w:bookmarkEnd w:id="42"/>
    </w:p>
    <w:p w14:paraId="6590C6DF" w14:textId="5192A78D"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43" w:name="_Toc62718167"/>
      <w:bookmarkStart w:id="44" w:name="_Toc151457794"/>
      <w:r w:rsidRPr="00872B95">
        <w:rPr>
          <w:rFonts w:ascii="Arial" w:eastAsia="Gill Sans MT" w:hAnsi="Arial" w:cs="Arial"/>
          <w:b/>
          <w:bCs/>
          <w:spacing w:val="-3"/>
          <w:lang w:val="pt-BR"/>
        </w:rPr>
        <w:t>HABILITAÇÃO JURÍDICA</w:t>
      </w:r>
      <w:bookmarkEnd w:id="43"/>
      <w:bookmarkEnd w:id="44"/>
    </w:p>
    <w:p w14:paraId="0BC15ED7" w14:textId="77777777" w:rsidR="00CC4D25" w:rsidRPr="00872B95" w:rsidRDefault="00CC4D25"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45" w:name="_Ref115800561"/>
      <w:r w:rsidRPr="00872B95">
        <w:rPr>
          <w:rFonts w:ascii="Arial" w:hAnsi="Arial" w:cs="Arial"/>
          <w:b/>
          <w:bCs/>
          <w:w w:val="110"/>
          <w:lang w:val="pt-BR"/>
        </w:rPr>
        <w:t>Pessoa física:</w:t>
      </w:r>
      <w:r w:rsidRPr="00872B95">
        <w:rPr>
          <w:rFonts w:ascii="Arial" w:hAnsi="Arial" w:cs="Arial"/>
          <w:w w:val="110"/>
          <w:lang w:val="pt-BR"/>
        </w:rPr>
        <w:t xml:space="preserve"> cédula de identidade (RG) ou documento equivalente que, por força de lei, tenha validade para fins de identificação em todo o território nacional;</w:t>
      </w:r>
      <w:bookmarkEnd w:id="45"/>
    </w:p>
    <w:p w14:paraId="7448060B" w14:textId="384077C7" w:rsidR="00A3396B"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A3396B" w:rsidRPr="00872B95">
        <w:rPr>
          <w:rFonts w:ascii="Arial" w:hAnsi="Arial" w:cs="Arial"/>
          <w:b/>
          <w:bCs/>
          <w:w w:val="110"/>
          <w:lang w:val="pt-BR"/>
        </w:rPr>
        <w:t>Empresário individual:</w:t>
      </w:r>
      <w:r w:rsidR="00A3396B" w:rsidRPr="00872B95">
        <w:rPr>
          <w:rFonts w:ascii="Arial" w:hAnsi="Arial" w:cs="Arial"/>
          <w:w w:val="110"/>
          <w:lang w:val="pt-BR"/>
        </w:rPr>
        <w:t xml:space="preserve"> inscrição no Registro Público de Empresas Mercantis, a cargo da Junta Comercial da respectiva sede; </w:t>
      </w:r>
    </w:p>
    <w:p w14:paraId="57BE63AA"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Microempreendedor Individual - MEI:</w:t>
      </w:r>
      <w:r w:rsidRPr="00872B95">
        <w:rPr>
          <w:rFonts w:ascii="Arial" w:hAnsi="Arial" w:cs="Arial"/>
          <w:w w:val="110"/>
          <w:lang w:val="pt-BR"/>
        </w:rPr>
        <w:t xml:space="preserve"> Certificado da Condição de Microempreendedor Individual - CCMEI, cuja aceitação ficará condicionada à verificação da autenticidade no sítio </w:t>
      </w:r>
      <w:hyperlink r:id="rId44" w:history="1">
        <w:r w:rsidRPr="00872B95">
          <w:rPr>
            <w:rStyle w:val="Hyperlink"/>
            <w:rFonts w:ascii="Arial" w:hAnsi="Arial" w:cs="Arial"/>
            <w:w w:val="110"/>
            <w:lang w:val="pt-BR"/>
          </w:rPr>
          <w:t>https://www.gov.br/empresas-e-negocios/pt-br/empreendedor</w:t>
        </w:r>
      </w:hyperlink>
      <w:r w:rsidRPr="00872B95">
        <w:rPr>
          <w:rFonts w:ascii="Arial" w:hAnsi="Arial" w:cs="Arial"/>
          <w:w w:val="110"/>
          <w:lang w:val="pt-BR"/>
        </w:rPr>
        <w:t xml:space="preserve">; </w:t>
      </w:r>
    </w:p>
    <w:p w14:paraId="129E3F33"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empresária, sociedade limitada unipessoal – SLU ou sociedade identificada como empresa individual de responsabilidade limitada - EIRELI:</w:t>
      </w:r>
      <w:r w:rsidRPr="00872B95">
        <w:rPr>
          <w:rFonts w:ascii="Arial" w:hAnsi="Arial" w:cs="Arial"/>
          <w:w w:val="110"/>
          <w:lang w:val="pt-BR"/>
        </w:rPr>
        <w:t xml:space="preserve"> inscrição do ato constitutivo, estatuto ou contrato social no Registro Público de Empresas Mercantis, a cargo da Junta Comercial da respectiva sede, acompanhada de documento comprobatório de seus administradores;</w:t>
      </w:r>
    </w:p>
    <w:p w14:paraId="2707C3FD"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empresária estrangeira:</w:t>
      </w:r>
      <w:r w:rsidRPr="00872B95">
        <w:rPr>
          <w:rFonts w:ascii="Arial" w:hAnsi="Arial" w:cs="Arial"/>
          <w:w w:val="110"/>
          <w:lang w:val="pt-B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45" w:history="1">
        <w:r w:rsidRPr="00872B95">
          <w:rPr>
            <w:rStyle w:val="Hyperlink"/>
            <w:rFonts w:ascii="Arial" w:hAnsi="Arial" w:cs="Arial"/>
            <w:w w:val="110"/>
            <w:lang w:val="pt-BR"/>
          </w:rPr>
          <w:t>Normativa DREI/ME n.º 77, de 18 de março de 2020</w:t>
        </w:r>
      </w:hyperlink>
      <w:r w:rsidRPr="00872B95">
        <w:rPr>
          <w:rFonts w:ascii="Arial" w:hAnsi="Arial" w:cs="Arial"/>
          <w:w w:val="110"/>
          <w:lang w:val="pt-BR"/>
        </w:rPr>
        <w:t>.</w:t>
      </w:r>
    </w:p>
    <w:p w14:paraId="3082DD42"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Sociedade simples: </w:t>
      </w:r>
      <w:r w:rsidRPr="00872B95">
        <w:rPr>
          <w:rFonts w:ascii="Arial" w:hAnsi="Arial" w:cs="Arial"/>
          <w:w w:val="110"/>
          <w:lang w:val="pt-BR"/>
        </w:rPr>
        <w:t>inscrição do ato constitutivo no Registro Civil de Pessoas Jurídicas do local de sua sede, acompanhada de documento comprobatório de seus administradores;</w:t>
      </w:r>
    </w:p>
    <w:p w14:paraId="6D623407"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Filial, sucursal ou agência de sociedade simples ou empresária:</w:t>
      </w:r>
      <w:r w:rsidRPr="00872B95">
        <w:rPr>
          <w:rFonts w:ascii="Arial" w:hAnsi="Arial" w:cs="Arial"/>
          <w:w w:val="110"/>
          <w:lang w:val="pt-BR"/>
        </w:rPr>
        <w:t xml:space="preserve"> inscrição do ato constitutivo da filial, sucursal ou agência da sociedade simples ou empresária, respectivamente, no Registro Civil das Pessoas Jurídicas ou no Registro Público de Empresas </w:t>
      </w:r>
      <w:bookmarkStart w:id="46" w:name="_Int_ySfCXwr4"/>
      <w:r w:rsidRPr="00872B95">
        <w:rPr>
          <w:rFonts w:ascii="Arial" w:hAnsi="Arial" w:cs="Arial"/>
          <w:w w:val="110"/>
          <w:lang w:val="pt-BR"/>
        </w:rPr>
        <w:t>Mercantis onde</w:t>
      </w:r>
      <w:bookmarkEnd w:id="46"/>
      <w:r w:rsidRPr="00872B95">
        <w:rPr>
          <w:rFonts w:ascii="Arial" w:hAnsi="Arial" w:cs="Arial"/>
          <w:w w:val="110"/>
          <w:lang w:val="pt-BR"/>
        </w:rPr>
        <w:t xml:space="preserve"> opera, com averbação no Registro onde tem sede a matriz</w:t>
      </w:r>
    </w:p>
    <w:p w14:paraId="4868BC8C"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Sociedade cooperativa:</w:t>
      </w:r>
      <w:r w:rsidRPr="00872B95">
        <w:rPr>
          <w:rFonts w:ascii="Arial" w:hAnsi="Arial" w:cs="Arial"/>
          <w:w w:val="110"/>
          <w:lang w:val="pt-BR"/>
        </w:rPr>
        <w:t xml:space="preserve"> ata de fundação e estatuto social, com a ata da assembleia que o aprovou, devidamente arquivado na Junta Comercial ou inscrito no Registro Civil das Pessoas Jurídicas da respectiva sede, além do registro de que trata o </w:t>
      </w:r>
      <w:hyperlink r:id="rId46" w:anchor="art107" w:history="1">
        <w:r w:rsidRPr="00872B95">
          <w:rPr>
            <w:rStyle w:val="Hyperlink"/>
            <w:rFonts w:ascii="Arial" w:hAnsi="Arial" w:cs="Arial"/>
            <w:w w:val="110"/>
            <w:lang w:val="pt-BR"/>
          </w:rPr>
          <w:t>art. 107 da Lei nº 5.764, de 16 de dezembro 1971</w:t>
        </w:r>
      </w:hyperlink>
      <w:r w:rsidRPr="00872B95">
        <w:rPr>
          <w:rFonts w:ascii="Arial" w:hAnsi="Arial" w:cs="Arial"/>
          <w:w w:val="110"/>
          <w:lang w:val="pt-BR"/>
        </w:rPr>
        <w:t>.</w:t>
      </w:r>
    </w:p>
    <w:p w14:paraId="75395CBF" w14:textId="68CDF703"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xml:space="preserve">- </w:t>
      </w:r>
      <w:r w:rsidRPr="00872B95">
        <w:rPr>
          <w:rFonts w:ascii="Arial" w:hAnsi="Arial" w:cs="Arial"/>
          <w:b/>
          <w:bCs/>
          <w:w w:val="110"/>
          <w:lang w:val="pt-BR"/>
        </w:rPr>
        <w:t>Agricultor familiar:</w:t>
      </w:r>
      <w:r w:rsidRPr="00872B95">
        <w:rPr>
          <w:rFonts w:ascii="Arial" w:hAnsi="Arial" w:cs="Arial"/>
          <w:w w:val="110"/>
          <w:lang w:val="pt-BR"/>
        </w:rPr>
        <w:t xml:space="preserve"> Declaração de Aptidão ao Pronaf – DAP ou DAP-P válida, ou, ainda, outros documentos definidos pela Secretaria Especial de Agricultura Familiar e do Desenvolvimento Agrário, nos termos do</w:t>
      </w:r>
      <w:hyperlink r:id="rId47" w:anchor="art4§2" w:history="1">
        <w:r w:rsidRPr="00872B95">
          <w:rPr>
            <w:rStyle w:val="Hyperlink"/>
            <w:rFonts w:ascii="Arial" w:hAnsi="Arial" w:cs="Arial"/>
            <w:w w:val="110"/>
            <w:lang w:val="pt-BR"/>
          </w:rPr>
          <w:t xml:space="preserve"> art. 4º, §2º do Decreto nº 10.880, de 2 de dezembro de 2021</w:t>
        </w:r>
      </w:hyperlink>
      <w:r w:rsidRPr="00872B95">
        <w:rPr>
          <w:rFonts w:ascii="Arial" w:hAnsi="Arial" w:cs="Arial"/>
          <w:w w:val="110"/>
          <w:lang w:val="pt-BR"/>
        </w:rPr>
        <w:t>.</w:t>
      </w:r>
    </w:p>
    <w:p w14:paraId="6B46682C" w14:textId="77777777"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Produtor Rural:</w:t>
      </w:r>
      <w:r w:rsidRPr="00872B95">
        <w:rPr>
          <w:rFonts w:ascii="Arial" w:hAnsi="Arial" w:cs="Arial"/>
          <w:w w:val="110"/>
          <w:lang w:val="pt-BR"/>
        </w:rPr>
        <w:t xml:space="preserve"> matrícula no Cadastro Específico do INSS – CEI, que comprove a qualificação como produtor rural pessoa física, nos termos da </w:t>
      </w:r>
      <w:hyperlink r:id="rId48" w:history="1">
        <w:r w:rsidRPr="00872B95">
          <w:rPr>
            <w:rStyle w:val="Hyperlink"/>
            <w:rFonts w:ascii="Arial" w:hAnsi="Arial" w:cs="Arial"/>
            <w:w w:val="110"/>
            <w:lang w:val="pt-BR"/>
          </w:rPr>
          <w:t>Instrução Normativa RFB n. 971, de 13 de novembro de 2009</w:t>
        </w:r>
      </w:hyperlink>
      <w:r w:rsidRPr="00872B95">
        <w:rPr>
          <w:rFonts w:ascii="Arial" w:hAnsi="Arial" w:cs="Arial"/>
          <w:w w:val="110"/>
          <w:lang w:val="pt-BR"/>
        </w:rPr>
        <w:t xml:space="preserve"> (</w:t>
      </w:r>
      <w:proofErr w:type="spellStart"/>
      <w:r w:rsidRPr="00872B95">
        <w:rPr>
          <w:rFonts w:ascii="Arial" w:hAnsi="Arial" w:cs="Arial"/>
          <w:w w:val="110"/>
          <w:lang w:val="pt-BR"/>
        </w:rPr>
        <w:t>arts</w:t>
      </w:r>
      <w:proofErr w:type="spellEnd"/>
      <w:r w:rsidRPr="00872B95">
        <w:rPr>
          <w:rFonts w:ascii="Arial" w:hAnsi="Arial" w:cs="Arial"/>
          <w:w w:val="110"/>
          <w:lang w:val="pt-BR"/>
        </w:rPr>
        <w:t>. 17 a 19 e 165).</w:t>
      </w:r>
    </w:p>
    <w:p w14:paraId="63121E2F" w14:textId="250219A1" w:rsidR="00A3396B" w:rsidRPr="00872B95" w:rsidRDefault="00A3396B"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Os documentos apresentados deverão estar acompanhados de todas as alterações ou da consolidação respectiva.</w:t>
      </w:r>
    </w:p>
    <w:p w14:paraId="52B07228" w14:textId="1DB32A3E" w:rsidR="00EF73B9" w:rsidRPr="00872B95" w:rsidRDefault="00EF73B9"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47" w:name="_Toc62718168"/>
      <w:bookmarkStart w:id="48" w:name="_Toc151457795"/>
      <w:r w:rsidRPr="00872B95">
        <w:rPr>
          <w:rFonts w:ascii="Arial" w:eastAsia="Gill Sans MT" w:hAnsi="Arial" w:cs="Arial"/>
          <w:b/>
          <w:bCs/>
          <w:spacing w:val="-3"/>
          <w:lang w:val="pt-BR"/>
        </w:rPr>
        <w:t>REGULARIDADE FISCAL E TRABALHISTA</w:t>
      </w:r>
      <w:bookmarkEnd w:id="47"/>
      <w:bookmarkEnd w:id="48"/>
    </w:p>
    <w:p w14:paraId="11B0D941" w14:textId="77777777" w:rsidR="007670D7"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49" w:name="_Toc41405920"/>
      <w:bookmarkStart w:id="50" w:name="_Toc43891520"/>
      <w:bookmarkStart w:id="51" w:name="_Hlk215480379"/>
      <w:r w:rsidRPr="00872B95">
        <w:rPr>
          <w:rFonts w:ascii="Arial" w:hAnsi="Arial" w:cs="Arial"/>
          <w:w w:val="110"/>
          <w:lang w:val="pt-BR"/>
        </w:rPr>
        <w:t xml:space="preserve">- </w:t>
      </w:r>
      <w:r w:rsidR="007670D7" w:rsidRPr="00872B95">
        <w:rPr>
          <w:rFonts w:ascii="Arial" w:hAnsi="Arial" w:cs="Arial"/>
          <w:w w:val="110"/>
          <w:lang w:val="pt-BR"/>
        </w:rPr>
        <w:t>Prova de inscrição no Cadastro Nacional de Pessoas Jurídicas ou no Cadastro de Pessoas Físicas, conforme o caso;</w:t>
      </w:r>
    </w:p>
    <w:p w14:paraId="12A52E0A" w14:textId="5D4FE8BA" w:rsidR="004F18A8" w:rsidRPr="00872B95" w:rsidRDefault="00EF73B9" w:rsidP="006A00EC">
      <w:pPr>
        <w:numPr>
          <w:ilvl w:val="1"/>
          <w:numId w:val="1"/>
        </w:numPr>
        <w:tabs>
          <w:tab w:val="left" w:pos="851"/>
        </w:tabs>
        <w:spacing w:before="113" w:line="360" w:lineRule="auto"/>
        <w:ind w:left="284" w:right="747" w:firstLine="0"/>
        <w:contextualSpacing/>
        <w:jc w:val="both"/>
        <w:rPr>
          <w:rFonts w:ascii="Arial" w:hAnsi="Arial" w:cs="Arial"/>
          <w:w w:val="110"/>
          <w:lang w:val="pt-BR"/>
        </w:rPr>
      </w:pPr>
      <w:bookmarkStart w:id="52" w:name="_Toc41405921"/>
      <w:bookmarkStart w:id="53" w:name="_Toc43891521"/>
      <w:bookmarkEnd w:id="49"/>
      <w:bookmarkEnd w:id="50"/>
      <w:r w:rsidRPr="00872B95">
        <w:rPr>
          <w:rFonts w:ascii="Arial" w:hAnsi="Arial" w:cs="Arial"/>
          <w:w w:val="110"/>
          <w:lang w:val="pt-BR"/>
        </w:rPr>
        <w:t xml:space="preserve">- </w:t>
      </w:r>
      <w:bookmarkStart w:id="54" w:name="_Toc41405922"/>
      <w:bookmarkStart w:id="55" w:name="_Toc43891522"/>
      <w:bookmarkEnd w:id="52"/>
      <w:bookmarkEnd w:id="53"/>
      <w:r w:rsidR="004F18A8" w:rsidRPr="00872B95">
        <w:rPr>
          <w:rFonts w:ascii="Arial" w:hAnsi="Arial" w:cs="Arial"/>
          <w:w w:val="110"/>
          <w:lang w:val="pt-BR"/>
        </w:rPr>
        <w:t xml:space="preserve">Prova de inscrição no cadastro de contribuintes </w:t>
      </w:r>
      <w:r w:rsidR="004F18A8" w:rsidRPr="00712E32">
        <w:rPr>
          <w:rFonts w:ascii="Arial" w:hAnsi="Arial" w:cs="Arial"/>
          <w:w w:val="110"/>
          <w:lang w:val="pt-BR"/>
        </w:rPr>
        <w:t xml:space="preserve">Municipal/Distrital relativo </w:t>
      </w:r>
      <w:r w:rsidR="004F18A8" w:rsidRPr="00872B95">
        <w:rPr>
          <w:rFonts w:ascii="Arial" w:hAnsi="Arial" w:cs="Arial"/>
          <w:w w:val="110"/>
          <w:lang w:val="pt-BR"/>
        </w:rPr>
        <w:t xml:space="preserve">ao domicílio ou sede do fornecedor, pertinente ao seu ramo de atividade e compatível com o objeto contratual; </w:t>
      </w:r>
    </w:p>
    <w:p w14:paraId="5B084F5F" w14:textId="77777777" w:rsidR="004F18A8" w:rsidRPr="00872B95" w:rsidRDefault="004F18A8" w:rsidP="006A00EC">
      <w:pPr>
        <w:numPr>
          <w:ilvl w:val="2"/>
          <w:numId w:val="1"/>
        </w:numPr>
        <w:tabs>
          <w:tab w:val="left" w:pos="1134"/>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t>- 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52C3CD6" w14:textId="77777777" w:rsidR="004F18A8" w:rsidRPr="00872B95" w:rsidRDefault="004F18A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Prova de regularidade para com a Fazenda Municipal, através da apresentação de Certidão de Regularidade de Tributos Municipais (ISS) expedida pela Secretaria Municipal de Fazenda, e da Certidão da Dívida Ativa Municipal comprovando a inexistência de débitos inscritos, ou outra equivalente, tal como certidão positiva com efeito de negativa, na forma da lei;</w:t>
      </w:r>
    </w:p>
    <w:p w14:paraId="4D26C8D0" w14:textId="308555E9" w:rsidR="004F18A8" w:rsidRPr="00872B95" w:rsidRDefault="004F18A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Prova de regularidade com a Fazenda Estadual, através da apresentação de Certidão de Regularidade de Tributos Estaduais (ICMS) expedida pela Secretaria de Estado de Fazenda e da Certidão da Dívida Ativa Estadual comprovando a inexistência de débitos inscritos, ou outra(s) equivalente(s), tal (ais) como certidão (</w:t>
      </w:r>
      <w:proofErr w:type="spellStart"/>
      <w:r w:rsidRPr="00872B95">
        <w:rPr>
          <w:rFonts w:ascii="Arial" w:hAnsi="Arial" w:cs="Arial"/>
          <w:w w:val="110"/>
          <w:lang w:val="pt-BR"/>
        </w:rPr>
        <w:t>ões</w:t>
      </w:r>
      <w:proofErr w:type="spellEnd"/>
      <w:r w:rsidRPr="00872B95">
        <w:rPr>
          <w:rFonts w:ascii="Arial" w:hAnsi="Arial" w:cs="Arial"/>
          <w:w w:val="110"/>
          <w:lang w:val="pt-BR"/>
        </w:rPr>
        <w:t>) positiva(s), com efeito, de negativa(s), na forma da lei;</w:t>
      </w:r>
    </w:p>
    <w:p w14:paraId="730252BD" w14:textId="3B0CB60C" w:rsidR="004F18A8" w:rsidRPr="00872B95" w:rsidRDefault="004F18A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Caso o fornecedor seja considerado isento dos tributos Estadual, Distrital ou Municipal  relacionados ao objeto contratual, deverá comprovar tal condição mediante a apresentação de declaração da Fazenda respectiva do seu domicílio ou sede, ou outra equivalente, na forma da lei.</w:t>
      </w:r>
    </w:p>
    <w:p w14:paraId="6BB74798" w14:textId="77777777" w:rsidR="004F18A8" w:rsidRPr="00872B95" w:rsidRDefault="00EF73B9" w:rsidP="006A00EC">
      <w:pPr>
        <w:numPr>
          <w:ilvl w:val="1"/>
          <w:numId w:val="1"/>
        </w:numPr>
        <w:tabs>
          <w:tab w:val="left" w:pos="851"/>
        </w:tabs>
        <w:spacing w:before="113" w:line="360" w:lineRule="auto"/>
        <w:ind w:left="284" w:right="747" w:firstLine="0"/>
        <w:contextualSpacing/>
        <w:jc w:val="both"/>
        <w:rPr>
          <w:rFonts w:ascii="Arial" w:hAnsi="Arial" w:cs="Arial"/>
          <w:w w:val="110"/>
          <w:lang w:val="pt-BR"/>
        </w:rPr>
      </w:pPr>
      <w:r w:rsidRPr="00872B95">
        <w:rPr>
          <w:rFonts w:ascii="Arial" w:hAnsi="Arial" w:cs="Arial"/>
          <w:w w:val="110"/>
          <w:lang w:val="pt-BR"/>
        </w:rPr>
        <w:lastRenderedPageBreak/>
        <w:t xml:space="preserve">- </w:t>
      </w:r>
      <w:bookmarkEnd w:id="54"/>
      <w:bookmarkEnd w:id="55"/>
      <w:r w:rsidR="004F18A8" w:rsidRPr="00872B95">
        <w:rPr>
          <w:rFonts w:ascii="Arial" w:hAnsi="Arial" w:cs="Arial"/>
          <w:w w:val="110"/>
          <w:lang w:val="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7759FC5" w14:textId="77777777" w:rsidR="00B54502" w:rsidRPr="00872B95" w:rsidRDefault="00EF73B9"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bookmarkStart w:id="56" w:name="_Toc41405925"/>
      <w:bookmarkStart w:id="57" w:name="_Toc43891525"/>
      <w:r w:rsidRPr="00872B95">
        <w:rPr>
          <w:rFonts w:ascii="Arial" w:hAnsi="Arial" w:cs="Arial"/>
          <w:w w:val="110"/>
          <w:lang w:val="pt-BR"/>
        </w:rPr>
        <w:t xml:space="preserve">- </w:t>
      </w:r>
      <w:bookmarkStart w:id="58" w:name="_Toc41405926"/>
      <w:bookmarkStart w:id="59" w:name="_Toc43891526"/>
      <w:bookmarkEnd w:id="56"/>
      <w:bookmarkEnd w:id="57"/>
      <w:r w:rsidR="00B54502" w:rsidRPr="00872B95">
        <w:rPr>
          <w:rFonts w:ascii="Arial" w:hAnsi="Arial" w:cs="Arial"/>
          <w:w w:val="110"/>
          <w:lang w:val="pt-BR"/>
        </w:rPr>
        <w:t>Prova De Regularidade perante o Fundo de Garantia por Tempo de Serviço (FGTS), mediante apresentação do Certificado de Regularidade do FGTS – CRF, expedido pela Caixa Econômica Federal –CEF.</w:t>
      </w:r>
    </w:p>
    <w:p w14:paraId="081D2EF5" w14:textId="43E325F0" w:rsidR="004F18A8" w:rsidRPr="00872B95" w:rsidRDefault="00EF73B9"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w:t>
      </w:r>
      <w:bookmarkStart w:id="60" w:name="_Toc41405927"/>
      <w:bookmarkStart w:id="61" w:name="_Toc43891527"/>
      <w:bookmarkEnd w:id="58"/>
      <w:bookmarkEnd w:id="59"/>
      <w:r w:rsidR="00B54502" w:rsidRPr="00872B95">
        <w:rPr>
          <w:rFonts w:ascii="Arial" w:hAnsi="Arial" w:cs="Arial"/>
          <w:w w:val="110"/>
          <w:lang w:val="pt-BR"/>
        </w:rPr>
        <w:t xml:space="preserve"> Prova de inexistência de débitos inadimplidos perante a Justiça do Trabalho, mediante a apresentação de Certidão Negativa de Débitos Trabalhistas (CNDT) ou da Certidão Positiva de Débitos Trabalhistas com os mesmos efeitos da CNDT</w:t>
      </w:r>
      <w:r w:rsidR="004F18A8" w:rsidRPr="00872B95">
        <w:rPr>
          <w:rFonts w:ascii="Arial" w:hAnsi="Arial" w:cs="Arial"/>
          <w:w w:val="110"/>
          <w:lang w:val="pt-BR"/>
        </w:rPr>
        <w:t>, nos termos do Título VII-A da Consolidação das Leis do Trabalho, aprovada pelo Decreto-Lei nº 5.452, de 1º de maio de 1943</w:t>
      </w:r>
      <w:r w:rsidR="00C46CC1" w:rsidRPr="00872B95">
        <w:rPr>
          <w:rFonts w:ascii="Arial" w:hAnsi="Arial" w:cs="Arial"/>
          <w:w w:val="110"/>
          <w:lang w:val="pt-BR"/>
        </w:rPr>
        <w:t>.</w:t>
      </w:r>
    </w:p>
    <w:p w14:paraId="67F2DA6C" w14:textId="7C3330B7" w:rsidR="00EF73B9" w:rsidRPr="00872B95" w:rsidRDefault="00EF73B9"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bookmarkEnd w:id="60"/>
      <w:bookmarkEnd w:id="61"/>
      <w:r w:rsidR="00B54502" w:rsidRPr="00872B95">
        <w:rPr>
          <w:rFonts w:ascii="Arial" w:hAnsi="Arial" w:cs="Arial"/>
          <w:w w:val="110"/>
          <w:lang w:val="pt-BR"/>
        </w:rPr>
        <w:t xml:space="preserve">- </w:t>
      </w:r>
      <w:r w:rsidR="00B54502" w:rsidRPr="00872B95">
        <w:rPr>
          <w:rFonts w:ascii="Arial" w:hAnsi="Arial" w:cs="Arial"/>
          <w:b/>
          <w:bCs/>
          <w:w w:val="110"/>
          <w:lang w:val="pt-BR"/>
        </w:rPr>
        <w:t xml:space="preserve">Dos benefícios fiscais da ME´S, EPP´S e </w:t>
      </w:r>
      <w:r w:rsidR="00F15C55" w:rsidRPr="00872B95">
        <w:rPr>
          <w:rFonts w:ascii="Arial" w:hAnsi="Arial" w:cs="Arial"/>
          <w:b/>
          <w:bCs/>
          <w:w w:val="110"/>
          <w:lang w:val="pt-BR"/>
        </w:rPr>
        <w:t>EQUIPARADAS na fase de habilitação</w:t>
      </w:r>
      <w:r w:rsidR="00C46CC1" w:rsidRPr="00872B95">
        <w:rPr>
          <w:rFonts w:ascii="Arial" w:hAnsi="Arial" w:cs="Arial"/>
          <w:b/>
          <w:bCs/>
          <w:w w:val="110"/>
          <w:lang w:val="pt-BR"/>
        </w:rPr>
        <w:t>:</w:t>
      </w:r>
    </w:p>
    <w:p w14:paraId="6AB24B1B" w14:textId="7E2CEB94" w:rsidR="00EF73B9" w:rsidRPr="00872B95" w:rsidRDefault="00116D8D" w:rsidP="006A00EC">
      <w:pPr>
        <w:numPr>
          <w:ilvl w:val="2"/>
          <w:numId w:val="1"/>
        </w:numPr>
        <w:tabs>
          <w:tab w:val="left" w:pos="993"/>
        </w:tabs>
        <w:spacing w:before="113" w:line="360" w:lineRule="auto"/>
        <w:ind w:left="284" w:right="747" w:firstLine="0"/>
        <w:jc w:val="both"/>
        <w:rPr>
          <w:rFonts w:ascii="Arial" w:hAnsi="Arial" w:cs="Arial"/>
          <w:w w:val="110"/>
          <w:lang w:val="pt-BR"/>
        </w:rPr>
      </w:pPr>
      <w:bookmarkStart w:id="62" w:name="_Toc41405928"/>
      <w:bookmarkStart w:id="63" w:name="_Toc43891528"/>
      <w:r w:rsidRPr="00872B95">
        <w:rPr>
          <w:rFonts w:ascii="Arial" w:hAnsi="Arial" w:cs="Arial"/>
          <w:w w:val="110"/>
          <w:lang w:val="pt-BR"/>
        </w:rPr>
        <w:t xml:space="preserve"> </w:t>
      </w:r>
      <w:r w:rsidR="00EF73B9" w:rsidRPr="00872B95">
        <w:rPr>
          <w:rFonts w:ascii="Arial" w:hAnsi="Arial" w:cs="Arial"/>
          <w:w w:val="110"/>
          <w:lang w:val="pt-BR"/>
        </w:rPr>
        <w:t xml:space="preserve">-  A comprovação de regularidade fiscal das microempresas e empresas de pequeno porte somente será exigida para efeito de assinatura do contrato ou retirada de nota de empenho, no entanto, por ocasião da participação neste certame licitatório, </w:t>
      </w:r>
      <w:r w:rsidR="00EF73B9" w:rsidRPr="00872B95">
        <w:rPr>
          <w:rFonts w:ascii="Arial" w:hAnsi="Arial" w:cs="Arial"/>
          <w:b/>
          <w:bCs/>
          <w:w w:val="110"/>
          <w:u w:val="single"/>
          <w:lang w:val="pt-BR"/>
        </w:rPr>
        <w:t>deverão</w:t>
      </w:r>
      <w:r w:rsidR="00EF73B9" w:rsidRPr="00872B95">
        <w:rPr>
          <w:rFonts w:ascii="Arial" w:hAnsi="Arial" w:cs="Arial"/>
          <w:w w:val="110"/>
          <w:lang w:val="pt-BR"/>
        </w:rPr>
        <w:t xml:space="preserve"> apresentar toda a documentação exigida para tanto, mesmo que esta apresente alguma restrição;</w:t>
      </w:r>
      <w:bookmarkEnd w:id="62"/>
      <w:bookmarkEnd w:id="63"/>
    </w:p>
    <w:p w14:paraId="54F83DE6" w14:textId="77777777" w:rsidR="00EF73B9" w:rsidRPr="00872B95" w:rsidRDefault="00EF73B9"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64" w:name="_Toc41405929"/>
      <w:bookmarkStart w:id="65" w:name="_Toc43891529"/>
      <w:r w:rsidRPr="00872B95">
        <w:rPr>
          <w:rFonts w:ascii="Arial" w:hAnsi="Arial" w:cs="Arial"/>
          <w:w w:val="110"/>
          <w:lang w:val="pt-BR"/>
        </w:rPr>
        <w:t>- Havendo alguma restrição na comprovação da regularidade fiscal exigida neste edital, será assegurado à microempresa ou empresa de pequeno porte que apresentou o menor preço no certame o prazo de 5 (cinco) dias úteis, contados do momento em que for declarada a vencedora, prorrogáveis por igual período, a critério da Administração Municipal, para a regularização da documentação, pagamento ou parcelamento do débito, e emissão de eventuais certidões negativas ou positivas com efeito de certidão negativa;</w:t>
      </w:r>
      <w:bookmarkEnd w:id="64"/>
      <w:bookmarkEnd w:id="65"/>
    </w:p>
    <w:p w14:paraId="6100938C" w14:textId="4550FB17" w:rsidR="00F04F9D" w:rsidRPr="00872B95" w:rsidRDefault="00EF73B9" w:rsidP="006A00EC">
      <w:pPr>
        <w:numPr>
          <w:ilvl w:val="2"/>
          <w:numId w:val="1"/>
        </w:numPr>
        <w:tabs>
          <w:tab w:val="left" w:pos="1134"/>
        </w:tabs>
        <w:spacing w:before="113" w:line="360" w:lineRule="auto"/>
        <w:ind w:left="284" w:right="747" w:firstLine="0"/>
        <w:jc w:val="both"/>
        <w:rPr>
          <w:rFonts w:ascii="Arial" w:hAnsi="Arial" w:cs="Arial"/>
          <w:w w:val="110"/>
          <w:lang w:val="pt-BR"/>
        </w:rPr>
      </w:pPr>
      <w:bookmarkStart w:id="66" w:name="_Toc41405930"/>
      <w:bookmarkStart w:id="67" w:name="_Toc43891530"/>
      <w:r w:rsidRPr="00872B95">
        <w:rPr>
          <w:rFonts w:ascii="Arial" w:hAnsi="Arial" w:cs="Arial"/>
          <w:w w:val="110"/>
          <w:lang w:val="pt-BR"/>
        </w:rPr>
        <w:t xml:space="preserve">- Falta de regularização da documentação no prazo estabelecido neste edital implicará a decadência do direito à contratação e a aplicação de sanção administrativa, conforme previsto </w:t>
      </w:r>
      <w:r w:rsidR="008243C5" w:rsidRPr="00872B95">
        <w:rPr>
          <w:rFonts w:ascii="Arial" w:hAnsi="Arial" w:cs="Arial"/>
          <w:w w:val="110"/>
          <w:lang w:val="pt-BR"/>
        </w:rPr>
        <w:t>neste edital e na Lei 14.133/2021</w:t>
      </w:r>
      <w:r w:rsidRPr="00872B95">
        <w:rPr>
          <w:rFonts w:ascii="Arial" w:hAnsi="Arial" w:cs="Arial"/>
          <w:w w:val="110"/>
          <w:lang w:val="pt-BR"/>
        </w:rPr>
        <w:t xml:space="preserve">, sendo facultado à Administração convocar as licitantes remanescentes para celebrar a contratação, na ordem de </w:t>
      </w:r>
      <w:r w:rsidRPr="00872B95">
        <w:rPr>
          <w:rFonts w:ascii="Arial" w:hAnsi="Arial" w:cs="Arial"/>
          <w:w w:val="110"/>
          <w:lang w:val="pt-BR"/>
        </w:rPr>
        <w:lastRenderedPageBreak/>
        <w:t>classificação, cancelar o item ou revogar a licitação.</w:t>
      </w:r>
      <w:bookmarkEnd w:id="66"/>
      <w:bookmarkEnd w:id="67"/>
    </w:p>
    <w:p w14:paraId="0043465E" w14:textId="77777777" w:rsidR="00785E5B" w:rsidRPr="00872B95" w:rsidRDefault="00785E5B" w:rsidP="006A00EC">
      <w:pPr>
        <w:pStyle w:val="Ttulo1"/>
        <w:numPr>
          <w:ilvl w:val="0"/>
          <w:numId w:val="1"/>
        </w:numPr>
        <w:tabs>
          <w:tab w:val="left" w:pos="709"/>
        </w:tabs>
        <w:spacing w:before="199" w:line="360" w:lineRule="auto"/>
        <w:ind w:left="284" w:right="747" w:firstLine="0"/>
        <w:jc w:val="both"/>
        <w:rPr>
          <w:rFonts w:ascii="Arial" w:hAnsi="Arial" w:cs="Arial"/>
          <w:spacing w:val="-3"/>
          <w:lang w:val="pt-BR"/>
        </w:rPr>
      </w:pPr>
      <w:bookmarkStart w:id="68" w:name="_Toc64470694"/>
      <w:bookmarkStart w:id="69" w:name="_Toc62718170"/>
      <w:bookmarkEnd w:id="51"/>
      <w:r w:rsidRPr="00872B95">
        <w:rPr>
          <w:rFonts w:ascii="Arial" w:hAnsi="Arial" w:cs="Arial"/>
          <w:spacing w:val="-3"/>
          <w:lang w:val="pt-BR"/>
        </w:rPr>
        <w:t xml:space="preserve"> </w:t>
      </w:r>
      <w:bookmarkStart w:id="70" w:name="_Toc151457796"/>
      <w:bookmarkStart w:id="71" w:name="_Hlk65696427"/>
      <w:r w:rsidRPr="00872B95">
        <w:rPr>
          <w:rFonts w:ascii="Arial" w:hAnsi="Arial" w:cs="Arial"/>
          <w:spacing w:val="-3"/>
          <w:lang w:val="pt-BR"/>
        </w:rPr>
        <w:t>DA QUALIFICAÇÃO ECONÔMICO-FINANCEIRA</w:t>
      </w:r>
      <w:bookmarkEnd w:id="68"/>
      <w:bookmarkEnd w:id="70"/>
      <w:r w:rsidRPr="00872B95">
        <w:rPr>
          <w:rFonts w:ascii="Arial" w:hAnsi="Arial" w:cs="Arial"/>
          <w:spacing w:val="-3"/>
          <w:lang w:val="pt-BR"/>
        </w:rPr>
        <w:t xml:space="preserve"> </w:t>
      </w:r>
    </w:p>
    <w:p w14:paraId="4DE41D0E" w14:textId="77777777" w:rsidR="00650E85" w:rsidRPr="00872B95" w:rsidRDefault="00650E85"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Certidão negativa de insolvência civil</w:t>
      </w:r>
      <w:r w:rsidRPr="00872B95">
        <w:rPr>
          <w:rFonts w:ascii="Arial" w:hAnsi="Arial" w:cs="Arial"/>
          <w:w w:val="110"/>
          <w:lang w:val="pt-BR"/>
        </w:rPr>
        <w:t xml:space="preserve"> expedida pelo distribuidor do domicílio ou sede do licitante, caso se trate de pessoa física, desde que admitida a sua participação na licitação (</w:t>
      </w:r>
      <w:hyperlink r:id="rId49" w:anchor="art5">
        <w:r w:rsidRPr="00872B95">
          <w:rPr>
            <w:rStyle w:val="Hyperlink"/>
            <w:rFonts w:ascii="Arial" w:hAnsi="Arial" w:cs="Arial"/>
            <w:w w:val="110"/>
            <w:lang w:val="pt-BR"/>
          </w:rPr>
          <w:t>art. 5º, inciso II, alínea “c”, da Instrução Normativa Seges/ME nº 116, de 2021</w:t>
        </w:r>
      </w:hyperlink>
      <w:r w:rsidRPr="00872B95">
        <w:rPr>
          <w:rFonts w:ascii="Arial" w:hAnsi="Arial" w:cs="Arial"/>
          <w:w w:val="110"/>
          <w:lang w:val="pt-BR"/>
        </w:rPr>
        <w:t xml:space="preserve">), ou de sociedade simples; </w:t>
      </w:r>
    </w:p>
    <w:p w14:paraId="2352F090" w14:textId="017D8C95" w:rsidR="00E96A76" w:rsidRPr="00872B95" w:rsidRDefault="00650E85"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w:t>
      </w:r>
      <w:r w:rsidR="00673F10" w:rsidRPr="00872B95">
        <w:rPr>
          <w:rFonts w:ascii="Arial" w:hAnsi="Arial" w:cs="Arial"/>
          <w:b/>
          <w:bCs/>
          <w:w w:val="110"/>
          <w:lang w:val="pt-BR"/>
        </w:rPr>
        <w:t xml:space="preserve">Certidão negativa de falência, </w:t>
      </w:r>
      <w:r w:rsidR="00673F10" w:rsidRPr="00872B95">
        <w:rPr>
          <w:rFonts w:ascii="Arial" w:hAnsi="Arial" w:cs="Arial"/>
          <w:w w:val="110"/>
          <w:lang w:val="pt-BR"/>
        </w:rPr>
        <w:t xml:space="preserve">expedida pelo distribuidor </w:t>
      </w:r>
      <w:r w:rsidR="00673F10" w:rsidRPr="00872B95">
        <w:rPr>
          <w:rFonts w:ascii="Arial" w:hAnsi="Arial" w:cs="Arial"/>
          <w:b/>
          <w:bCs/>
          <w:w w:val="110"/>
          <w:lang w:val="pt-BR"/>
        </w:rPr>
        <w:t xml:space="preserve">da sede </w:t>
      </w:r>
      <w:r w:rsidR="00E96A76" w:rsidRPr="00872B95">
        <w:rPr>
          <w:rFonts w:ascii="Arial" w:hAnsi="Arial" w:cs="Arial"/>
          <w:b/>
          <w:bCs/>
          <w:w w:val="110"/>
          <w:lang w:val="pt-BR"/>
        </w:rPr>
        <w:t>do fornecedor,</w:t>
      </w:r>
      <w:r w:rsidR="00673F10" w:rsidRPr="00872B95">
        <w:rPr>
          <w:rFonts w:ascii="Arial" w:hAnsi="Arial" w:cs="Arial"/>
          <w:w w:val="110"/>
          <w:lang w:val="pt-BR"/>
        </w:rPr>
        <w:t xml:space="preserve"> há menos de 90 (noventa) dias da data da  licitação, exceto quando dela constar o prazo de validade.</w:t>
      </w:r>
      <w:r w:rsidR="00E96A76" w:rsidRPr="00872B95">
        <w:rPr>
          <w:rFonts w:ascii="Arial" w:eastAsiaTheme="minorEastAsia" w:hAnsi="Arial" w:cs="Arial"/>
          <w:color w:val="000000"/>
          <w:sz w:val="20"/>
          <w:szCs w:val="20"/>
          <w:lang w:val="pt-BR" w:eastAsia="pt-BR" w:bidi="ar-SA"/>
        </w:rPr>
        <w:t xml:space="preserve"> </w:t>
      </w:r>
      <w:r w:rsidR="00E96A76" w:rsidRPr="00872B95">
        <w:rPr>
          <w:rFonts w:ascii="Arial" w:hAnsi="Arial" w:cs="Arial"/>
          <w:w w:val="110"/>
          <w:lang w:val="pt-BR"/>
        </w:rPr>
        <w:t xml:space="preserve">- </w:t>
      </w:r>
      <w:hyperlink r:id="rId50" w:anchor="art69" w:history="1">
        <w:r w:rsidR="00E96A76" w:rsidRPr="00872B95">
          <w:rPr>
            <w:rStyle w:val="Hyperlink"/>
            <w:rFonts w:ascii="Arial" w:hAnsi="Arial" w:cs="Arial"/>
            <w:w w:val="110"/>
            <w:lang w:val="pt-BR"/>
          </w:rPr>
          <w:t>Lei nº 14.133, de 2021, art. 69, caput, inciso II</w:t>
        </w:r>
      </w:hyperlink>
      <w:r w:rsidR="00E96A76" w:rsidRPr="00872B95">
        <w:rPr>
          <w:rFonts w:ascii="Arial" w:hAnsi="Arial" w:cs="Arial"/>
          <w:w w:val="110"/>
          <w:lang w:val="pt-BR"/>
        </w:rPr>
        <w:t>);</w:t>
      </w:r>
    </w:p>
    <w:p w14:paraId="6B92A1BB" w14:textId="46679543" w:rsidR="00673F10" w:rsidRPr="00872B95" w:rsidRDefault="00673F10" w:rsidP="006A00EC">
      <w:pPr>
        <w:pStyle w:val="PargrafodaLista"/>
        <w:numPr>
          <w:ilvl w:val="2"/>
          <w:numId w:val="1"/>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Para a licitante sediada na Cidade de Nova Friburgo, esta prova será feita mediante apresentação de certidão emitida pelo único Distribuidor Ofici</w:t>
      </w:r>
      <w:r w:rsidR="00A93A9B" w:rsidRPr="00872B95">
        <w:rPr>
          <w:rFonts w:ascii="Arial" w:hAnsi="Arial" w:cs="Arial"/>
          <w:w w:val="110"/>
          <w:lang w:val="pt-BR"/>
        </w:rPr>
        <w:t>a</w:t>
      </w:r>
      <w:r w:rsidRPr="00872B95">
        <w:rPr>
          <w:rFonts w:ascii="Arial" w:hAnsi="Arial" w:cs="Arial"/>
          <w:w w:val="110"/>
          <w:lang w:val="pt-BR"/>
        </w:rPr>
        <w:t>lizado desta Comarca.</w:t>
      </w:r>
    </w:p>
    <w:p w14:paraId="590CE8C4" w14:textId="5CBF18C7" w:rsidR="00BE491D" w:rsidRPr="00872B95" w:rsidRDefault="00673F10" w:rsidP="006A00EC">
      <w:pPr>
        <w:pStyle w:val="PargrafodaLista"/>
        <w:numPr>
          <w:ilvl w:val="3"/>
          <w:numId w:val="1"/>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A licitante, sediada em outra comarca ou estado da federação, </w:t>
      </w:r>
      <w:r w:rsidR="00272D5A" w:rsidRPr="00872B95">
        <w:rPr>
          <w:rFonts w:ascii="Arial" w:hAnsi="Arial" w:cs="Arial"/>
          <w:b/>
          <w:bCs/>
          <w:w w:val="110"/>
          <w:u w:val="single"/>
          <w:lang w:val="pt-BR"/>
        </w:rPr>
        <w:t>poderão</w:t>
      </w:r>
      <w:r w:rsidRPr="00872B95">
        <w:rPr>
          <w:rFonts w:ascii="Arial" w:hAnsi="Arial" w:cs="Arial"/>
          <w:b/>
          <w:bCs/>
          <w:w w:val="110"/>
          <w:u w:val="single"/>
          <w:lang w:val="pt-BR"/>
        </w:rPr>
        <w:t xml:space="preserve"> </w:t>
      </w:r>
      <w:r w:rsidRPr="00872B95">
        <w:rPr>
          <w:rFonts w:ascii="Arial" w:hAnsi="Arial" w:cs="Arial"/>
          <w:w w:val="110"/>
          <w:lang w:val="pt-BR"/>
        </w:rPr>
        <w:t>apresentar, juntamente com as certidões exigidas, declaração passada pelo foro de sua sede ou qualquer outro documento idôneo que indique os cartórios ou ofícios de registro que controlam a distribuição dos pedidos de falências e concordatas.</w:t>
      </w:r>
      <w:r w:rsidR="00BE491D" w:rsidRPr="00872B95">
        <w:rPr>
          <w:rFonts w:ascii="Arial" w:hAnsi="Arial" w:cs="Arial"/>
          <w:w w:val="110"/>
          <w:lang w:val="pt-BR"/>
        </w:rPr>
        <w:t xml:space="preserve"> A declaração poderá ser solicitada como documento complementar pelo pregoeiro.</w:t>
      </w:r>
    </w:p>
    <w:p w14:paraId="64147BE5" w14:textId="77777777" w:rsidR="00673F10" w:rsidRPr="00872B95" w:rsidRDefault="00673F10" w:rsidP="006A00EC">
      <w:pPr>
        <w:pStyle w:val="PargrafodaLista"/>
        <w:numPr>
          <w:ilvl w:val="2"/>
          <w:numId w:val="1"/>
        </w:numPr>
        <w:tabs>
          <w:tab w:val="left" w:pos="993"/>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No caso de as certidões apontarem a existência de algum fato ou processo relativo à solicitação de falência ou recuperação judicial, a empresa deverá apresentar a certidão emitida pelo foro competente, informando em que fase se encontra o feito  em juízo. </w:t>
      </w:r>
    </w:p>
    <w:p w14:paraId="00E1DF94" w14:textId="6028A547" w:rsidR="00673F10" w:rsidRPr="00212378" w:rsidRDefault="00673F10"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872B95">
        <w:rPr>
          <w:rFonts w:ascii="Arial" w:hAnsi="Arial" w:cs="Arial"/>
          <w:w w:val="110"/>
          <w:lang w:val="pt-BR"/>
        </w:rPr>
        <w:t xml:space="preserve"> - Não será causa de inabilitação do licitante a anotação de distribuição de processo de recuperação judicial ou de pedido de homologação de recuperação </w:t>
      </w:r>
      <w:r w:rsidRPr="00212378">
        <w:rPr>
          <w:rFonts w:ascii="Arial" w:hAnsi="Arial" w:cs="Arial"/>
          <w:w w:val="110"/>
          <w:lang w:val="pt-BR"/>
        </w:rPr>
        <w:t>extrajudicial, caso seja comprovado, no momento da entrega da documentação exigida no presente item, que o plano de recuperação já foi aprovado ou homologado pelo Juízo competente.</w:t>
      </w:r>
    </w:p>
    <w:p w14:paraId="6539CBC4" w14:textId="77777777" w:rsidR="00525D17" w:rsidRPr="00212378" w:rsidRDefault="009C5E0A"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xml:space="preserve">- </w:t>
      </w:r>
      <w:r w:rsidR="00525D17" w:rsidRPr="00212378">
        <w:rPr>
          <w:rFonts w:ascii="Arial" w:hAnsi="Arial" w:cs="Arial"/>
          <w:w w:val="110"/>
          <w:lang w:val="pt-BR"/>
        </w:rPr>
        <w:t>Balanço patrimonial, demonstração de resultado de exercício e demais demonstrações contábeis dos 2 (dois) últimos exercícios sociais, comprovando;</w:t>
      </w:r>
    </w:p>
    <w:p w14:paraId="3908EE22" w14:textId="707CBD5E" w:rsidR="009C5E0A" w:rsidRPr="00212378" w:rsidRDefault="00546808" w:rsidP="006A00EC">
      <w:pPr>
        <w:pStyle w:val="PargrafodaLista"/>
        <w:numPr>
          <w:ilvl w:val="2"/>
          <w:numId w:val="1"/>
        </w:numPr>
        <w:tabs>
          <w:tab w:val="left" w:pos="993"/>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xml:space="preserve"> </w:t>
      </w:r>
      <w:r w:rsidR="00525D17" w:rsidRPr="00212378">
        <w:rPr>
          <w:rFonts w:ascii="Arial" w:hAnsi="Arial" w:cs="Arial"/>
          <w:w w:val="110"/>
          <w:lang w:val="pt-BR"/>
        </w:rPr>
        <w:t xml:space="preserve">- </w:t>
      </w:r>
      <w:r w:rsidR="009C5E0A" w:rsidRPr="00212378">
        <w:rPr>
          <w:rFonts w:ascii="Arial" w:hAnsi="Arial" w:cs="Arial"/>
          <w:w w:val="110"/>
          <w:lang w:val="pt-BR"/>
        </w:rPr>
        <w:t>Índices de Liquidez Geral (LG), Solvência Geral (SG) e Liquidez Corrente (LC), superiores a 1 (um), obtidos pela aplicação das seguintes fórmulas:</w:t>
      </w:r>
    </w:p>
    <w:p w14:paraId="16DE9B0F" w14:textId="77777777" w:rsidR="00525D17" w:rsidRPr="00212378" w:rsidRDefault="00525D17" w:rsidP="00546808">
      <w:pPr>
        <w:pStyle w:val="PargrafodaLista"/>
        <w:tabs>
          <w:tab w:val="left" w:pos="851"/>
        </w:tabs>
        <w:spacing w:before="113" w:line="360" w:lineRule="auto"/>
        <w:ind w:left="284" w:right="747"/>
        <w:contextualSpacing/>
        <w:rPr>
          <w:rFonts w:ascii="Arial" w:hAnsi="Arial" w:cs="Arial"/>
          <w:w w:val="110"/>
          <w:lang w:val="pt-BR"/>
        </w:rPr>
      </w:pPr>
    </w:p>
    <w:tbl>
      <w:tblPr>
        <w:tblW w:w="0" w:type="auto"/>
        <w:tblInd w:w="1134" w:type="dxa"/>
        <w:tblLook w:val="04A0" w:firstRow="1" w:lastRow="0" w:firstColumn="1" w:lastColumn="0" w:noHBand="0" w:noVBand="1"/>
      </w:tblPr>
      <w:tblGrid>
        <w:gridCol w:w="2235"/>
        <w:gridCol w:w="4252"/>
      </w:tblGrid>
      <w:tr w:rsidR="00212378" w:rsidRPr="00212378" w14:paraId="64144DF2" w14:textId="77777777" w:rsidTr="00546808">
        <w:tc>
          <w:tcPr>
            <w:tcW w:w="2235" w:type="dxa"/>
            <w:vMerge w:val="restart"/>
            <w:vAlign w:val="center"/>
          </w:tcPr>
          <w:p w14:paraId="41F250A4"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LG =</w:t>
            </w:r>
          </w:p>
        </w:tc>
        <w:tc>
          <w:tcPr>
            <w:tcW w:w="4252" w:type="dxa"/>
            <w:tcBorders>
              <w:bottom w:val="single" w:sz="4" w:space="0" w:color="auto"/>
            </w:tcBorders>
            <w:vAlign w:val="bottom"/>
          </w:tcPr>
          <w:p w14:paraId="080C89EF"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Ativo Circulante + Realizável a Longo Prazo</w:t>
            </w:r>
          </w:p>
        </w:tc>
      </w:tr>
      <w:tr w:rsidR="00546808" w:rsidRPr="00212378" w14:paraId="76C93EBF" w14:textId="77777777" w:rsidTr="00546808">
        <w:trPr>
          <w:trHeight w:val="345"/>
        </w:trPr>
        <w:tc>
          <w:tcPr>
            <w:tcW w:w="2235" w:type="dxa"/>
            <w:vMerge/>
          </w:tcPr>
          <w:p w14:paraId="79FF18A0" w14:textId="77777777" w:rsidR="009C5E0A" w:rsidRPr="00212378" w:rsidRDefault="009C5E0A" w:rsidP="00525D17">
            <w:pPr>
              <w:tabs>
                <w:tab w:val="left" w:pos="1440"/>
              </w:tabs>
              <w:snapToGrid w:val="0"/>
              <w:rPr>
                <w:rFonts w:ascii="Arial" w:hAnsi="Arial" w:cs="Arial"/>
                <w:lang w:val="pt-BR"/>
              </w:rPr>
            </w:pPr>
          </w:p>
        </w:tc>
        <w:tc>
          <w:tcPr>
            <w:tcW w:w="4252" w:type="dxa"/>
            <w:tcBorders>
              <w:top w:val="single" w:sz="4" w:space="0" w:color="auto"/>
            </w:tcBorders>
          </w:tcPr>
          <w:p w14:paraId="4A60988D"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Passivo Circulante + Passivo Não Circulante</w:t>
            </w:r>
          </w:p>
        </w:tc>
      </w:tr>
    </w:tbl>
    <w:p w14:paraId="21792A50" w14:textId="77777777" w:rsidR="009C5E0A" w:rsidRPr="00212378" w:rsidRDefault="009C5E0A" w:rsidP="00546808">
      <w:pPr>
        <w:tabs>
          <w:tab w:val="left" w:pos="1440"/>
        </w:tabs>
        <w:snapToGrid w:val="0"/>
        <w:ind w:left="1134"/>
        <w:rPr>
          <w:rFonts w:ascii="Arial" w:hAnsi="Arial" w:cs="Arial"/>
          <w:lang w:val="pt-BR"/>
        </w:rPr>
      </w:pPr>
    </w:p>
    <w:tbl>
      <w:tblPr>
        <w:tblW w:w="0" w:type="auto"/>
        <w:tblInd w:w="1134" w:type="dxa"/>
        <w:tblLook w:val="04A0" w:firstRow="1" w:lastRow="0" w:firstColumn="1" w:lastColumn="0" w:noHBand="0" w:noVBand="1"/>
      </w:tblPr>
      <w:tblGrid>
        <w:gridCol w:w="2235"/>
        <w:gridCol w:w="4394"/>
      </w:tblGrid>
      <w:tr w:rsidR="00212378" w:rsidRPr="00212378" w14:paraId="5EB2801A" w14:textId="77777777" w:rsidTr="00546808">
        <w:tc>
          <w:tcPr>
            <w:tcW w:w="2235" w:type="dxa"/>
            <w:vMerge w:val="restart"/>
            <w:vAlign w:val="center"/>
          </w:tcPr>
          <w:p w14:paraId="4058FB88"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SG =</w:t>
            </w:r>
          </w:p>
        </w:tc>
        <w:tc>
          <w:tcPr>
            <w:tcW w:w="4394" w:type="dxa"/>
            <w:tcBorders>
              <w:bottom w:val="single" w:sz="4" w:space="0" w:color="auto"/>
            </w:tcBorders>
            <w:vAlign w:val="bottom"/>
          </w:tcPr>
          <w:p w14:paraId="30B65A49"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Ativo Total</w:t>
            </w:r>
          </w:p>
        </w:tc>
      </w:tr>
      <w:tr w:rsidR="00546808" w:rsidRPr="00212378" w14:paraId="158D338A" w14:textId="77777777" w:rsidTr="00546808">
        <w:tc>
          <w:tcPr>
            <w:tcW w:w="2235" w:type="dxa"/>
            <w:vMerge/>
          </w:tcPr>
          <w:p w14:paraId="00E960A2" w14:textId="77777777" w:rsidR="009C5E0A" w:rsidRPr="00212378" w:rsidRDefault="009C5E0A" w:rsidP="00525D17">
            <w:pPr>
              <w:tabs>
                <w:tab w:val="left" w:pos="1440"/>
              </w:tabs>
              <w:snapToGrid w:val="0"/>
              <w:rPr>
                <w:rFonts w:ascii="Arial" w:hAnsi="Arial" w:cs="Arial"/>
                <w:lang w:val="pt-BR"/>
              </w:rPr>
            </w:pPr>
          </w:p>
        </w:tc>
        <w:tc>
          <w:tcPr>
            <w:tcW w:w="4394" w:type="dxa"/>
            <w:tcBorders>
              <w:top w:val="single" w:sz="4" w:space="0" w:color="auto"/>
            </w:tcBorders>
          </w:tcPr>
          <w:p w14:paraId="142CCBA5"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Passivo Circulante + Passivo Não Circulante</w:t>
            </w:r>
          </w:p>
        </w:tc>
      </w:tr>
    </w:tbl>
    <w:p w14:paraId="64FEF5C2" w14:textId="77777777" w:rsidR="009C5E0A" w:rsidRPr="00212378" w:rsidRDefault="009C5E0A" w:rsidP="00546808">
      <w:pPr>
        <w:tabs>
          <w:tab w:val="left" w:pos="1440"/>
        </w:tabs>
        <w:snapToGrid w:val="0"/>
        <w:ind w:left="1134"/>
        <w:rPr>
          <w:rFonts w:ascii="Arial" w:hAnsi="Arial" w:cs="Arial"/>
          <w:lang w:val="pt-BR"/>
        </w:rPr>
      </w:pPr>
    </w:p>
    <w:tbl>
      <w:tblPr>
        <w:tblW w:w="0" w:type="auto"/>
        <w:tblInd w:w="1134" w:type="dxa"/>
        <w:tblLook w:val="04A0" w:firstRow="1" w:lastRow="0" w:firstColumn="1" w:lastColumn="0" w:noHBand="0" w:noVBand="1"/>
      </w:tblPr>
      <w:tblGrid>
        <w:gridCol w:w="2235"/>
        <w:gridCol w:w="2551"/>
      </w:tblGrid>
      <w:tr w:rsidR="00212378" w:rsidRPr="00212378" w14:paraId="0045324D" w14:textId="77777777" w:rsidTr="00546808">
        <w:tc>
          <w:tcPr>
            <w:tcW w:w="2235" w:type="dxa"/>
            <w:vMerge w:val="restart"/>
            <w:vAlign w:val="center"/>
          </w:tcPr>
          <w:p w14:paraId="2426F3A6"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LC =</w:t>
            </w:r>
          </w:p>
        </w:tc>
        <w:tc>
          <w:tcPr>
            <w:tcW w:w="2551" w:type="dxa"/>
            <w:tcBorders>
              <w:bottom w:val="single" w:sz="4" w:space="0" w:color="auto"/>
            </w:tcBorders>
            <w:vAlign w:val="bottom"/>
          </w:tcPr>
          <w:p w14:paraId="055DF323"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Ativo Circulante</w:t>
            </w:r>
          </w:p>
        </w:tc>
      </w:tr>
      <w:tr w:rsidR="00546808" w:rsidRPr="00212378" w14:paraId="2C2BDD5E" w14:textId="77777777" w:rsidTr="00546808">
        <w:tc>
          <w:tcPr>
            <w:tcW w:w="2235" w:type="dxa"/>
            <w:vMerge/>
          </w:tcPr>
          <w:p w14:paraId="79A76A5E" w14:textId="77777777" w:rsidR="009C5E0A" w:rsidRPr="00212378" w:rsidRDefault="009C5E0A" w:rsidP="00525D17">
            <w:pPr>
              <w:tabs>
                <w:tab w:val="left" w:pos="1440"/>
              </w:tabs>
              <w:snapToGrid w:val="0"/>
              <w:rPr>
                <w:rFonts w:ascii="Arial" w:hAnsi="Arial" w:cs="Arial"/>
                <w:lang w:val="pt-BR"/>
              </w:rPr>
            </w:pPr>
          </w:p>
        </w:tc>
        <w:tc>
          <w:tcPr>
            <w:tcW w:w="2551" w:type="dxa"/>
            <w:tcBorders>
              <w:top w:val="single" w:sz="4" w:space="0" w:color="auto"/>
            </w:tcBorders>
          </w:tcPr>
          <w:p w14:paraId="26A89369" w14:textId="77777777" w:rsidR="009C5E0A" w:rsidRPr="00212378" w:rsidRDefault="009C5E0A" w:rsidP="00525D17">
            <w:pPr>
              <w:tabs>
                <w:tab w:val="left" w:pos="1440"/>
              </w:tabs>
              <w:snapToGrid w:val="0"/>
              <w:rPr>
                <w:rFonts w:ascii="Arial" w:hAnsi="Arial" w:cs="Arial"/>
                <w:lang w:val="pt-BR"/>
              </w:rPr>
            </w:pPr>
            <w:r w:rsidRPr="00212378">
              <w:rPr>
                <w:rFonts w:ascii="Arial" w:hAnsi="Arial" w:cs="Arial"/>
                <w:lang w:val="pt-BR"/>
              </w:rPr>
              <w:t>Passivo Circulante</w:t>
            </w:r>
          </w:p>
        </w:tc>
      </w:tr>
    </w:tbl>
    <w:p w14:paraId="024C762C" w14:textId="77777777" w:rsidR="009C5E0A" w:rsidRPr="00212378" w:rsidRDefault="009C5E0A" w:rsidP="00546808">
      <w:pPr>
        <w:pStyle w:val="PargrafodaLista"/>
        <w:tabs>
          <w:tab w:val="left" w:pos="851"/>
        </w:tabs>
        <w:spacing w:before="113" w:line="360" w:lineRule="auto"/>
        <w:ind w:left="284" w:right="747"/>
        <w:contextualSpacing/>
        <w:rPr>
          <w:rFonts w:ascii="Arial" w:hAnsi="Arial" w:cs="Arial"/>
          <w:w w:val="110"/>
          <w:lang w:val="pt-BR"/>
        </w:rPr>
      </w:pPr>
    </w:p>
    <w:bookmarkEnd w:id="71"/>
    <w:p w14:paraId="3C8EA4F8" w14:textId="74EDA175" w:rsidR="00546808" w:rsidRPr="00212378" w:rsidRDefault="0080409E" w:rsidP="006A00EC">
      <w:pPr>
        <w:pStyle w:val="PargrafodaLista"/>
        <w:numPr>
          <w:ilvl w:val="2"/>
          <w:numId w:val="1"/>
        </w:numPr>
        <w:tabs>
          <w:tab w:val="left" w:pos="1134"/>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xml:space="preserve">- </w:t>
      </w:r>
      <w:r w:rsidR="00546808" w:rsidRPr="00212378">
        <w:rPr>
          <w:rFonts w:ascii="Arial" w:hAnsi="Arial" w:cs="Arial"/>
          <w:w w:val="110"/>
          <w:lang w:val="pt-BR"/>
        </w:rPr>
        <w:t>Os documentos referidos acima limitar-se-ão ao último exercício no caso de a pessoa jurídica ter sido constituída há menos de 2 (dois) anos;</w:t>
      </w:r>
    </w:p>
    <w:p w14:paraId="3D913270" w14:textId="160A18C0" w:rsidR="00525D17" w:rsidRPr="00212378" w:rsidRDefault="00525D17" w:rsidP="006A00EC">
      <w:pPr>
        <w:pStyle w:val="PargrafodaLista"/>
        <w:numPr>
          <w:ilvl w:val="2"/>
          <w:numId w:val="1"/>
        </w:numPr>
        <w:tabs>
          <w:tab w:val="left" w:pos="1134"/>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xml:space="preserve">- Os documentos referidos acima deverão ser exigidos com base no limite definido pela Receita Federal do Brasil para transmissão da Escrituração Contábil Digital - ECD ao </w:t>
      </w:r>
      <w:proofErr w:type="spellStart"/>
      <w:r w:rsidRPr="00212378">
        <w:rPr>
          <w:rFonts w:ascii="Arial" w:hAnsi="Arial" w:cs="Arial"/>
          <w:w w:val="110"/>
          <w:lang w:val="pt-BR"/>
        </w:rPr>
        <w:t>Sped</w:t>
      </w:r>
      <w:proofErr w:type="spellEnd"/>
      <w:r w:rsidRPr="00212378">
        <w:rPr>
          <w:rFonts w:ascii="Arial" w:hAnsi="Arial" w:cs="Arial"/>
          <w:w w:val="110"/>
          <w:lang w:val="pt-BR"/>
        </w:rPr>
        <w:t>.</w:t>
      </w:r>
    </w:p>
    <w:p w14:paraId="1248E2FD" w14:textId="2A8BAD26" w:rsidR="00546808" w:rsidRPr="00212378" w:rsidRDefault="0054680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Caso a empresa licitante apresente resultado inferior ou igual a 1 (um) em qualquer dos índices de Liquidez Geral (LG), Solvência Geral (SG) e Liquidez Corrente (LC), será exigido para fins de habilitação capital mínimo ou patrimônio líquido mínimo de 10% do valor total estimado da contratação ou valor total estimado da parcela pertinente.</w:t>
      </w:r>
    </w:p>
    <w:p w14:paraId="43F3BCBD" w14:textId="77777777" w:rsidR="00546808" w:rsidRPr="00212378" w:rsidRDefault="0054680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As empresas criadas no exercício financeiro da licitação deverão atender a todas as exigências da habilitação e poderão substituir os demonstrativos contábeis pelo balanço de abertura. (Lei nº 14.133, de 2021, art. 65, §1º).</w:t>
      </w:r>
    </w:p>
    <w:p w14:paraId="789C8130" w14:textId="11754AA3" w:rsidR="00546808" w:rsidRPr="00212378" w:rsidRDefault="00546808" w:rsidP="006A00EC">
      <w:pPr>
        <w:pStyle w:val="PargrafodaLista"/>
        <w:numPr>
          <w:ilvl w:val="1"/>
          <w:numId w:val="1"/>
        </w:numPr>
        <w:tabs>
          <w:tab w:val="left" w:pos="851"/>
        </w:tabs>
        <w:spacing w:before="113" w:line="360" w:lineRule="auto"/>
        <w:ind w:left="284" w:right="747" w:firstLine="0"/>
        <w:contextualSpacing/>
        <w:rPr>
          <w:rFonts w:ascii="Arial" w:hAnsi="Arial" w:cs="Arial"/>
          <w:w w:val="110"/>
          <w:lang w:val="pt-BR"/>
        </w:rPr>
      </w:pPr>
      <w:r w:rsidRPr="00212378">
        <w:rPr>
          <w:rFonts w:ascii="Arial" w:hAnsi="Arial" w:cs="Arial"/>
          <w:w w:val="110"/>
          <w:lang w:val="pt-BR"/>
        </w:rPr>
        <w:t>- O atendimento dos índices econômicos previstos neste item deverá ser atestado mediante declaração assinada por profissional habilitado da área contábil, apresentada pelo fornecedor.</w:t>
      </w:r>
    </w:p>
    <w:p w14:paraId="4B7E41E0" w14:textId="2715092C" w:rsidR="00546808" w:rsidRPr="00872B95" w:rsidRDefault="00546808" w:rsidP="00546808">
      <w:pPr>
        <w:pStyle w:val="PargrafodaLista"/>
        <w:tabs>
          <w:tab w:val="left" w:pos="851"/>
        </w:tabs>
        <w:spacing w:before="113" w:line="360" w:lineRule="auto"/>
        <w:ind w:left="284" w:right="747"/>
        <w:contextualSpacing/>
        <w:rPr>
          <w:rFonts w:ascii="Arial" w:hAnsi="Arial" w:cs="Arial"/>
          <w:w w:val="110"/>
          <w:lang w:val="pt-BR"/>
        </w:rPr>
      </w:pPr>
    </w:p>
    <w:p w14:paraId="7C8A8F29" w14:textId="322230EA" w:rsidR="00EF73B9" w:rsidRPr="00872B95" w:rsidRDefault="00EF73B9" w:rsidP="006A00EC">
      <w:pPr>
        <w:pStyle w:val="PargrafodaLista"/>
        <w:numPr>
          <w:ilvl w:val="0"/>
          <w:numId w:val="1"/>
        </w:numPr>
        <w:tabs>
          <w:tab w:val="left" w:pos="709"/>
          <w:tab w:val="left" w:pos="851"/>
        </w:tabs>
        <w:spacing w:before="199" w:line="360" w:lineRule="auto"/>
        <w:ind w:left="284" w:right="747" w:firstLine="0"/>
        <w:contextualSpacing/>
        <w:outlineLvl w:val="0"/>
        <w:rPr>
          <w:rFonts w:ascii="Arial" w:eastAsia="Gill Sans MT" w:hAnsi="Arial" w:cs="Arial"/>
          <w:b/>
          <w:bCs/>
          <w:spacing w:val="-3"/>
          <w:lang w:val="pt-BR"/>
        </w:rPr>
      </w:pPr>
      <w:bookmarkStart w:id="72" w:name="_Toc151457797"/>
      <w:r w:rsidRPr="00872B95">
        <w:rPr>
          <w:rFonts w:ascii="Arial" w:eastAsia="Gill Sans MT" w:hAnsi="Arial" w:cs="Arial"/>
          <w:b/>
          <w:bCs/>
          <w:spacing w:val="-3"/>
          <w:lang w:val="pt-BR"/>
        </w:rPr>
        <w:t>DA QUALIFICAÇÃO TÉCNICA</w:t>
      </w:r>
      <w:bookmarkEnd w:id="69"/>
      <w:bookmarkEnd w:id="72"/>
    </w:p>
    <w:p w14:paraId="6AA3250F" w14:textId="52558821" w:rsidR="00EF73B9" w:rsidRPr="00872B95" w:rsidRDefault="00637A18" w:rsidP="006A00EC">
      <w:pPr>
        <w:numPr>
          <w:ilvl w:val="1"/>
          <w:numId w:val="1"/>
        </w:numPr>
        <w:tabs>
          <w:tab w:val="left" w:pos="709"/>
          <w:tab w:val="left" w:pos="851"/>
        </w:tabs>
        <w:spacing w:before="199" w:line="360" w:lineRule="auto"/>
        <w:ind w:left="284" w:right="747" w:firstLine="0"/>
        <w:jc w:val="both"/>
        <w:rPr>
          <w:rFonts w:ascii="Arial" w:hAnsi="Arial" w:cs="Arial"/>
          <w:spacing w:val="-3"/>
          <w:lang w:val="pt-BR"/>
        </w:rPr>
      </w:pPr>
      <w:r w:rsidRPr="00872B95">
        <w:rPr>
          <w:rFonts w:ascii="Arial" w:hAnsi="Arial" w:cs="Arial"/>
          <w:w w:val="110"/>
          <w:lang w:val="pt-BR"/>
        </w:rPr>
        <w:t xml:space="preserve">- </w:t>
      </w:r>
      <w:r w:rsidR="003A5492" w:rsidRPr="00872B95">
        <w:rPr>
          <w:rFonts w:ascii="Arial" w:hAnsi="Arial" w:cs="Arial"/>
          <w:w w:val="110"/>
          <w:lang w:val="pt-BR"/>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49EB6507" w14:textId="14B5ED64" w:rsidR="003A5492" w:rsidRPr="00872B95" w:rsidRDefault="003A5492" w:rsidP="006A00EC">
      <w:pPr>
        <w:pStyle w:val="PargrafodaLista"/>
        <w:numPr>
          <w:ilvl w:val="1"/>
          <w:numId w:val="1"/>
        </w:numPr>
        <w:tabs>
          <w:tab w:val="left" w:pos="709"/>
          <w:tab w:val="left" w:pos="851"/>
        </w:tabs>
        <w:spacing w:before="199" w:line="360" w:lineRule="auto"/>
        <w:ind w:left="284" w:right="747" w:firstLine="0"/>
        <w:rPr>
          <w:rFonts w:ascii="Arial" w:hAnsi="Arial" w:cs="Arial"/>
          <w:w w:val="110"/>
          <w:lang w:val="pt-BR"/>
        </w:rPr>
      </w:pPr>
      <w:r w:rsidRPr="00872B95">
        <w:rPr>
          <w:rFonts w:ascii="Arial" w:hAnsi="Arial" w:cs="Arial"/>
          <w:w w:val="110"/>
          <w:lang w:val="pt-BR"/>
        </w:rPr>
        <w:t xml:space="preserve">- Para fins da comprovação de que trata este subitem, os atestados deverão dizer respeito a contratos executados com as seguintes características mínimas: </w:t>
      </w:r>
    </w:p>
    <w:p w14:paraId="69E67F08" w14:textId="7134025A" w:rsidR="00D821B7" w:rsidRPr="00872B95" w:rsidRDefault="00D821B7"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spacing w:val="-3"/>
          <w:lang w:val="pt-BR"/>
        </w:rPr>
        <w:t xml:space="preserve">–  </w:t>
      </w:r>
      <w:r w:rsidRPr="00872B95">
        <w:rPr>
          <w:rFonts w:ascii="Arial" w:hAnsi="Arial" w:cs="Arial"/>
          <w:w w:val="110"/>
          <w:lang w:val="pt-BR"/>
        </w:rPr>
        <w:t>Somente serão aceitos atestados expedidos após a conclusão do contrato ou se decorrido, pelo menos, um ano do in</w:t>
      </w:r>
      <w:r w:rsidR="00397AE0" w:rsidRPr="00872B95">
        <w:rPr>
          <w:rFonts w:ascii="Arial" w:hAnsi="Arial" w:cs="Arial"/>
          <w:w w:val="110"/>
          <w:lang w:val="pt-BR"/>
        </w:rPr>
        <w:t>í</w:t>
      </w:r>
      <w:r w:rsidRPr="00872B95">
        <w:rPr>
          <w:rFonts w:ascii="Arial" w:hAnsi="Arial" w:cs="Arial"/>
          <w:w w:val="110"/>
          <w:lang w:val="pt-BR"/>
        </w:rPr>
        <w:t>c</w:t>
      </w:r>
      <w:r w:rsidR="00397AE0" w:rsidRPr="00872B95">
        <w:rPr>
          <w:rFonts w:ascii="Arial" w:hAnsi="Arial" w:cs="Arial"/>
          <w:w w:val="110"/>
          <w:lang w:val="pt-BR"/>
        </w:rPr>
        <w:t>i</w:t>
      </w:r>
      <w:r w:rsidRPr="00872B95">
        <w:rPr>
          <w:rFonts w:ascii="Arial" w:hAnsi="Arial" w:cs="Arial"/>
          <w:w w:val="110"/>
          <w:lang w:val="pt-BR"/>
        </w:rPr>
        <w:t xml:space="preserve">o de sua execução, exceto se firmado </w:t>
      </w:r>
      <w:r w:rsidRPr="00872B95">
        <w:rPr>
          <w:rFonts w:ascii="Arial" w:hAnsi="Arial" w:cs="Arial"/>
          <w:w w:val="110"/>
          <w:lang w:val="pt-BR"/>
        </w:rPr>
        <w:lastRenderedPageBreak/>
        <w:t>para ser executado em prazo inferior.</w:t>
      </w:r>
    </w:p>
    <w:p w14:paraId="1FE5A2A5" w14:textId="2FC85B35" w:rsidR="007420F3" w:rsidRPr="00872B95" w:rsidRDefault="007420F3"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Os atestados de capacidade técnica poderão ser apresentados em nome da matriz ou da filial do fornecedor.</w:t>
      </w:r>
    </w:p>
    <w:p w14:paraId="3F7C20C2" w14:textId="7AC5B87A" w:rsidR="007420F3" w:rsidRDefault="007420F3" w:rsidP="006A00EC">
      <w:pPr>
        <w:numPr>
          <w:ilvl w:val="2"/>
          <w:numId w:val="1"/>
        </w:numPr>
        <w:tabs>
          <w:tab w:val="left" w:pos="709"/>
          <w:tab w:val="left" w:pos="1134"/>
        </w:tabs>
        <w:spacing w:before="199" w:line="360" w:lineRule="auto"/>
        <w:ind w:left="284" w:right="747" w:firstLine="0"/>
        <w:jc w:val="both"/>
        <w:rPr>
          <w:rFonts w:ascii="Arial" w:hAnsi="Arial" w:cs="Arial"/>
          <w:w w:val="110"/>
          <w:lang w:val="pt-BR"/>
        </w:rPr>
      </w:pPr>
      <w:r w:rsidRPr="00872B95">
        <w:rPr>
          <w:rFonts w:ascii="Arial" w:hAnsi="Arial" w:cs="Arial"/>
          <w:w w:val="110"/>
          <w:lang w:val="pt-BR"/>
        </w:rPr>
        <w:t>- O fornecedor disponibilizará todas as informações necessárias à comprovação da legitimidade dos atestados, apresentando,</w:t>
      </w:r>
      <w:r w:rsidRPr="00872B95">
        <w:rPr>
          <w:rFonts w:ascii="Arial" w:hAnsi="Arial" w:cs="Arial"/>
          <w:spacing w:val="-3"/>
          <w:lang w:val="pt-BR"/>
        </w:rPr>
        <w:t xml:space="preserve"> </w:t>
      </w:r>
      <w:r w:rsidR="00102667" w:rsidRPr="00872B95">
        <w:rPr>
          <w:rFonts w:ascii="Arial" w:eastAsia="Gill Sans MT" w:hAnsi="Arial" w:cs="Arial"/>
          <w:b/>
          <w:bCs/>
          <w:spacing w:val="-3"/>
          <w:lang w:val="pt-BR"/>
        </w:rPr>
        <w:t>quando solicitado pela administração</w:t>
      </w:r>
      <w:r w:rsidRPr="00872B95">
        <w:rPr>
          <w:rFonts w:ascii="Arial" w:hAnsi="Arial" w:cs="Arial"/>
          <w:w w:val="110"/>
          <w:lang w:val="pt-BR"/>
        </w:rPr>
        <w:t>, cópia do contrato que deu suporte à contratação, endereço atual da contratante e local em que foi executado o objeto contratado, dentre outros documentos.</w:t>
      </w:r>
    </w:p>
    <w:p w14:paraId="419AB790" w14:textId="2F3AA433" w:rsidR="000A26DB" w:rsidRPr="000A26DB" w:rsidRDefault="000A26DB" w:rsidP="006A00EC">
      <w:pPr>
        <w:pStyle w:val="PargrafodaLista"/>
        <w:numPr>
          <w:ilvl w:val="2"/>
          <w:numId w:val="1"/>
        </w:numPr>
        <w:tabs>
          <w:tab w:val="left" w:pos="850"/>
        </w:tabs>
        <w:spacing w:after="120" w:line="360" w:lineRule="auto"/>
        <w:ind w:left="284" w:rightChars="320" w:right="704" w:firstLine="0"/>
        <w:rPr>
          <w:rFonts w:ascii="Arial" w:hAnsi="Arial" w:cs="Arial"/>
          <w:w w:val="110"/>
          <w:lang w:val="pt-BR"/>
        </w:rPr>
      </w:pPr>
      <w:r w:rsidRPr="000A26DB">
        <w:rPr>
          <w:rFonts w:ascii="Arial" w:hAnsi="Arial" w:cs="Arial"/>
          <w:w w:val="110"/>
          <w:lang w:val="pt-BR"/>
        </w:rPr>
        <w:t>- Os atestados de capacidade técnica deverão conter em destaque: data do início e término dos serviços, local de execução, nome do contratante e da pessoa jurídica contratada, nome(s) do(s) responsável(s) técnico(s), seu título profissional e número de registro nos órgãos competentes, descritivo das estruturas montadas, especificações e demais dados técnicos com informações detalhadas sobre os equipamentos e quantitativos executados. Esse documento deverá ser emitido, em papel timbrado pelo órgão público ou pela empresa privada que foi atendida.</w:t>
      </w:r>
    </w:p>
    <w:p w14:paraId="5866245D" w14:textId="2CB88D1D" w:rsidR="000A26DB" w:rsidRPr="000A26DB" w:rsidRDefault="000A26DB" w:rsidP="006A00EC">
      <w:pPr>
        <w:pStyle w:val="PargrafodaLista"/>
        <w:numPr>
          <w:ilvl w:val="2"/>
          <w:numId w:val="1"/>
        </w:numPr>
        <w:tabs>
          <w:tab w:val="left" w:pos="850"/>
        </w:tabs>
        <w:spacing w:after="120" w:line="360" w:lineRule="auto"/>
        <w:ind w:left="284" w:rightChars="320" w:right="704" w:firstLine="0"/>
        <w:rPr>
          <w:rFonts w:ascii="Arial" w:hAnsi="Arial" w:cs="Arial"/>
          <w:w w:val="110"/>
          <w:lang w:val="pt-BR"/>
        </w:rPr>
      </w:pPr>
      <w:r w:rsidRPr="000A26DB">
        <w:rPr>
          <w:rFonts w:ascii="Arial" w:hAnsi="Arial" w:cs="Arial"/>
          <w:w w:val="110"/>
          <w:lang w:val="pt-BR"/>
        </w:rPr>
        <w:t>- Quando for o caso, a critério da área demandante e por meio da Comissão de Licitação, a comprovação das montagens dos serviços elencados nos atestados, deverá ser realizada mediante apresentação de fotografias das montagens.</w:t>
      </w:r>
    </w:p>
    <w:p w14:paraId="618DE8A3" w14:textId="088F6C2D"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A empresa deverá apresentar certidão de registro no CREA (Conselho Regional de Engenharia e Agronomia) ou CAU (Conselho de Arquitetura e Urbanismo) dentro do respectivo prazo de validade nas atividades de engenharia civil e/ou mecânica e/ou arquitetura para responsabilidade técnica das montagens e desmontagens das estruturas(Lei Federal 5.194/66 e Resolução 1.121/2019 Confea). Obrigatório para os lotes 1, 2, 4 e 5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Arquibancada e Piso elevado tipo deck).</w:t>
      </w:r>
    </w:p>
    <w:p w14:paraId="1C22A1CA" w14:textId="4073AD60"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A empresa deverá apresentar certidão de registro no CREA (Conselho Regional de Engenharia e Agronomia) dentro do respectivo prazo de validade na atividade de engenharia elétrica para a responsabilidade técnica dos serviços de aterramento e parte elétrica das estruturas(Lei Federal 5.194/66 e Resolução 1.121/2019 Confea). Obrigatório para os lotes 1, 2 e 4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e Arquibancada).</w:t>
      </w:r>
    </w:p>
    <w:p w14:paraId="77A57D6C" w14:textId="6D9A2FBD"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No item 19.2.5 será aceito certidão de registro no CRT (Conselho Regional </w:t>
      </w:r>
      <w:r w:rsidRPr="000A26DB">
        <w:rPr>
          <w:rFonts w:ascii="Arial" w:hAnsi="Arial" w:cs="Arial"/>
          <w:w w:val="110"/>
          <w:lang w:val="pt-BR"/>
        </w:rPr>
        <w:lastRenderedPageBreak/>
        <w:t>dos Técnicos Industriais) na atividade técnico em eletrotécnica para a responsabilidade técnica de aterramento e parte elétrica das estruturas.</w:t>
      </w:r>
    </w:p>
    <w:p w14:paraId="22C99D89" w14:textId="74F0F0AA"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 A empresa deverá apresentar Certidão de Acervo Operacional (CAO) emitida pelo conselho regional competente (Resolução1.137/2023-CONFEA), comprovando sua capacidade técnica operacional na execução de serviços similares de complexidade tecnológica e operacional  equivalente ou superior. Obrigatório para o lote 4 (Arquibancadas).</w:t>
      </w:r>
    </w:p>
    <w:p w14:paraId="2BAD49A4" w14:textId="136C0A33"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Comprovação do licitante de possuir, na data prevista para entrega da proposta, profissional de nível superior (engenheiro civil e/ou engenheiro mecânico), devidamente registrado no conselho profissional competente que será o responsável técnico pela montagem e desmontagem das estruturas, detentor de CAT (Certidão de Acervo Técnico) com registro de atestado no conselho </w:t>
      </w:r>
      <w:proofErr w:type="spellStart"/>
      <w:r w:rsidRPr="000A26DB">
        <w:rPr>
          <w:rFonts w:ascii="Arial" w:hAnsi="Arial" w:cs="Arial"/>
          <w:w w:val="110"/>
          <w:lang w:val="pt-BR"/>
        </w:rPr>
        <w:t>correpondente</w:t>
      </w:r>
      <w:proofErr w:type="spellEnd"/>
      <w:r w:rsidRPr="000A26DB">
        <w:rPr>
          <w:rFonts w:ascii="Arial" w:hAnsi="Arial" w:cs="Arial"/>
          <w:w w:val="110"/>
          <w:lang w:val="pt-BR"/>
        </w:rPr>
        <w:t xml:space="preserve">, por execução de serviços de características semelhantes aos itens objeto deste edital. Esta certidão (CAT), deverá ser apresentada junto com o registro do profissional no conselho. Obrigatório para os lotes 1, 2, 4 e 5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Arquibancada e Piso elevado tipo deck).</w:t>
      </w:r>
    </w:p>
    <w:p w14:paraId="08329ED3" w14:textId="77777777"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Comprovação do licitante de possuir, na data prevista para entrega da proposta, profissional de nível superior (engenheiro elétrico) ou técnico industrial na modalidade eletrotécnica, devidamente registrado no conselho profissional competente que será o responsável técnico pela parte elétrica e aterramento das estruturas, detentor de CAT (certidão de Acervo Técnico) com registro de atestado no conselho correspondente, por execução de serviços de características semelhantes ao itens objeto deste edital. Esta certidão (CAT), deverá ser apresentada junto com o registro do profissional no conselho. Obrigatório para os lotes 1, 2 e 4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e Arquibancada).</w:t>
      </w:r>
    </w:p>
    <w:p w14:paraId="36106D78" w14:textId="3DA4C835"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A comprovação do vínculo dos profissionais com a licitante, deverá ser feita mediante a apresentação de cópia de pelo menos UM dos documentos relacionados abaixo:</w:t>
      </w:r>
    </w:p>
    <w:p w14:paraId="2F44576E" w14:textId="77777777" w:rsidR="000A26DB" w:rsidRPr="000A26DB" w:rsidRDefault="000A26DB" w:rsidP="000A26DB">
      <w:pPr>
        <w:spacing w:before="120" w:after="120" w:line="360" w:lineRule="auto"/>
        <w:ind w:left="284" w:rightChars="320" w:right="704"/>
        <w:rPr>
          <w:rFonts w:ascii="Arial" w:hAnsi="Arial" w:cs="Arial"/>
          <w:w w:val="110"/>
          <w:lang w:val="pt-BR"/>
        </w:rPr>
      </w:pPr>
      <w:r w:rsidRPr="000A26DB">
        <w:rPr>
          <w:rFonts w:ascii="Arial" w:hAnsi="Arial" w:cs="Arial"/>
          <w:w w:val="110"/>
          <w:lang w:val="pt-BR"/>
        </w:rPr>
        <w:t>a)Ficha de registro de empregados da licitante, se empregado, onde se identifique os campos de admissão e rescisão, bem como da CTPS do profissional devidamente assinada, nas páginas de identificação do trabalhador e do contrato de trabalho;</w:t>
      </w:r>
    </w:p>
    <w:p w14:paraId="6BDAF1B2" w14:textId="77777777" w:rsidR="000A26DB" w:rsidRPr="000A26DB" w:rsidRDefault="000A26DB" w:rsidP="000A26DB">
      <w:pPr>
        <w:pStyle w:val="PargrafodaLista"/>
        <w:spacing w:before="120" w:after="120" w:line="360" w:lineRule="auto"/>
        <w:ind w:left="284" w:rightChars="320" w:right="704"/>
        <w:rPr>
          <w:rFonts w:ascii="Arial" w:hAnsi="Arial" w:cs="Arial"/>
          <w:w w:val="110"/>
          <w:lang w:val="pt-BR"/>
        </w:rPr>
      </w:pPr>
      <w:r w:rsidRPr="000A26DB">
        <w:rPr>
          <w:rFonts w:ascii="Arial" w:hAnsi="Arial" w:cs="Arial"/>
          <w:w w:val="110"/>
          <w:lang w:val="pt-BR"/>
        </w:rPr>
        <w:t>b)Sendo sócio da licitante, o Contrato Social devidamente registrado;</w:t>
      </w:r>
    </w:p>
    <w:p w14:paraId="49773898" w14:textId="77777777" w:rsidR="000A26DB" w:rsidRPr="000A26DB" w:rsidRDefault="000A26DB" w:rsidP="000A26DB">
      <w:pPr>
        <w:pStyle w:val="PargrafodaLista"/>
        <w:spacing w:before="120" w:after="120" w:line="360" w:lineRule="auto"/>
        <w:ind w:left="284" w:rightChars="320" w:right="704"/>
        <w:rPr>
          <w:rFonts w:ascii="Arial" w:hAnsi="Arial" w:cs="Arial"/>
          <w:w w:val="110"/>
          <w:lang w:val="pt-BR"/>
        </w:rPr>
      </w:pPr>
      <w:r w:rsidRPr="000A26DB">
        <w:rPr>
          <w:rFonts w:ascii="Arial" w:hAnsi="Arial" w:cs="Arial"/>
          <w:w w:val="110"/>
          <w:lang w:val="pt-BR"/>
        </w:rPr>
        <w:lastRenderedPageBreak/>
        <w:t>c) Contrato particular de prestação de serviços firmado entre a licitante e o profissional;</w:t>
      </w:r>
    </w:p>
    <w:p w14:paraId="7DC2EDAA" w14:textId="77777777" w:rsidR="000A26DB" w:rsidRPr="000A26DB" w:rsidRDefault="000A26DB" w:rsidP="000A26DB">
      <w:pPr>
        <w:pStyle w:val="PargrafodaLista"/>
        <w:spacing w:before="120" w:after="120" w:line="360" w:lineRule="auto"/>
        <w:ind w:left="284" w:rightChars="320" w:right="704"/>
        <w:rPr>
          <w:rFonts w:ascii="Arial" w:hAnsi="Arial" w:cs="Arial"/>
          <w:w w:val="110"/>
          <w:lang w:val="pt-BR"/>
        </w:rPr>
      </w:pPr>
      <w:r w:rsidRPr="000A26DB">
        <w:rPr>
          <w:rFonts w:ascii="Arial" w:hAnsi="Arial" w:cs="Arial"/>
          <w:w w:val="110"/>
          <w:lang w:val="pt-BR"/>
        </w:rPr>
        <w:t>d) Em se tratando de sociedade anônima, cópia da ata de eleição devidamente publicada;</w:t>
      </w:r>
    </w:p>
    <w:p w14:paraId="3A2499C7" w14:textId="77777777" w:rsidR="000A26DB" w:rsidRPr="000A26DB" w:rsidRDefault="000A26DB" w:rsidP="000A26DB">
      <w:pPr>
        <w:pStyle w:val="PargrafodaLista"/>
        <w:spacing w:before="120" w:after="120" w:line="360" w:lineRule="auto"/>
        <w:ind w:left="284" w:rightChars="320" w:right="704"/>
        <w:rPr>
          <w:rFonts w:ascii="Arial" w:hAnsi="Arial" w:cs="Arial"/>
          <w:w w:val="110"/>
          <w:lang w:val="pt-BR"/>
        </w:rPr>
      </w:pPr>
      <w:r w:rsidRPr="000A26DB">
        <w:rPr>
          <w:rFonts w:ascii="Arial" w:hAnsi="Arial" w:cs="Arial"/>
          <w:w w:val="110"/>
          <w:lang w:val="pt-BR"/>
        </w:rPr>
        <w:t>e) Através de outro instrumento idôneo que comprove a existência de um liame jurídico entre a licitante e o profissional qualificado.</w:t>
      </w:r>
    </w:p>
    <w:p w14:paraId="52462B22" w14:textId="77777777"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empresa deverá apresentar no mínimo 1 (um) certificado NR35 (trabalhos em altura) em nome de um colaborador devidamente registrado na empresa (a comprovação desse registro se dará pelo E-Social da empresa). Obrigatório para os lotes 1, 2 e 4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e Arquibancada).</w:t>
      </w:r>
    </w:p>
    <w:p w14:paraId="18746748" w14:textId="77777777"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A empresa deverá apresentar no mínimo 1 (um) certificado NR 10 (segurança em instalações e serviços elétricos) em nome de um colaborador devidamente registrado na empresa (a comprovação desse registro se dará pelo E-Social da empresa). Obrigatório para os lotes 1, 2 e 4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e Arquibancada).</w:t>
      </w:r>
    </w:p>
    <w:p w14:paraId="5E75BF4F" w14:textId="77777777"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A empresa deverá apresentar no mínimo 1 (um) certificado NR6 (E.P.I.) em nome de um colaborador devidamente registrado na empresa (a comprovação desse registro se dará pelo E-Social da empresa). Obrigatório para todos os lotes.</w:t>
      </w:r>
    </w:p>
    <w:p w14:paraId="0E4329E4" w14:textId="454D816B" w:rsidR="000A26DB" w:rsidRPr="000A26DB" w:rsidRDefault="000A26DB" w:rsidP="006A00EC">
      <w:pPr>
        <w:pStyle w:val="PargrafodaLista"/>
        <w:numPr>
          <w:ilvl w:val="2"/>
          <w:numId w:val="1"/>
        </w:numPr>
        <w:spacing w:before="120" w:after="120" w:line="360" w:lineRule="auto"/>
        <w:ind w:left="284" w:rightChars="320" w:right="704" w:firstLine="0"/>
        <w:rPr>
          <w:rFonts w:ascii="Arial" w:hAnsi="Arial" w:cs="Arial"/>
          <w:w w:val="110"/>
          <w:lang w:val="pt-BR"/>
        </w:rPr>
      </w:pPr>
      <w:r w:rsidRPr="000A26DB">
        <w:rPr>
          <w:rFonts w:ascii="Arial" w:hAnsi="Arial" w:cs="Arial"/>
          <w:w w:val="110"/>
          <w:lang w:val="pt-BR"/>
        </w:rPr>
        <w:t xml:space="preserve">- A empresa deverá apresentar no mínimo 1 (um) certificados NR23 (proteção contra incêndios) em nome de um colaborador devidamente registrado na empresa (a comprovação desse registro se dará pelo E-Social da empresa). Obrigatório para os lotes 1, 2 e 4 (Módulos </w:t>
      </w:r>
      <w:proofErr w:type="spellStart"/>
      <w:r w:rsidRPr="000A26DB">
        <w:rPr>
          <w:rFonts w:ascii="Arial" w:hAnsi="Arial" w:cs="Arial"/>
          <w:w w:val="110"/>
          <w:lang w:val="pt-BR"/>
        </w:rPr>
        <w:t>octanorm</w:t>
      </w:r>
      <w:proofErr w:type="spellEnd"/>
      <w:r w:rsidRPr="000A26DB">
        <w:rPr>
          <w:rFonts w:ascii="Arial" w:hAnsi="Arial" w:cs="Arial"/>
          <w:w w:val="110"/>
          <w:lang w:val="pt-BR"/>
        </w:rPr>
        <w:t>, Tendas e Arquibancada).</w:t>
      </w:r>
    </w:p>
    <w:p w14:paraId="478D57C2" w14:textId="0790BF59" w:rsidR="00E23C4A" w:rsidRPr="00544FCA" w:rsidRDefault="00E23C4A"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73" w:name="_Toc135469231"/>
      <w:bookmarkStart w:id="74" w:name="_Toc151457798"/>
      <w:bookmarkStart w:id="75" w:name="_Toc62718171"/>
      <w:r w:rsidRPr="00544FCA">
        <w:rPr>
          <w:rFonts w:ascii="Arial" w:eastAsia="Gill Sans MT" w:hAnsi="Arial" w:cs="Arial"/>
          <w:b/>
          <w:bCs/>
          <w:spacing w:val="-3"/>
          <w:lang w:val="pt-BR"/>
        </w:rPr>
        <w:t>DA ATA DE REGISTRO DE PREÇOS</w:t>
      </w:r>
      <w:bookmarkEnd w:id="73"/>
      <w:bookmarkEnd w:id="74"/>
    </w:p>
    <w:p w14:paraId="146C7DCD"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76" w:name="_Hlk137479694"/>
      <w:r w:rsidRPr="00544FCA">
        <w:rPr>
          <w:rFonts w:ascii="Arial" w:hAnsi="Arial" w:cs="Arial"/>
          <w:w w:val="110"/>
          <w:lang w:val="pt-BR"/>
        </w:rPr>
        <w:t xml:space="preserve">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 </w:t>
      </w:r>
    </w:p>
    <w:p w14:paraId="2122F086"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O prazo de convocação poderá ser prorrogado uma vez, por igual período, mediante solicitação do licitante mais bem classificado ou do fornecedor convocado, desde que:</w:t>
      </w:r>
    </w:p>
    <w:p w14:paraId="5472105B" w14:textId="77777777" w:rsidR="00E23C4A" w:rsidRPr="00544FCA" w:rsidRDefault="00E23C4A" w:rsidP="00E23C4A">
      <w:pPr>
        <w:tabs>
          <w:tab w:val="left" w:pos="851"/>
        </w:tabs>
        <w:spacing w:before="113" w:line="360" w:lineRule="auto"/>
        <w:ind w:left="284" w:right="747"/>
        <w:jc w:val="both"/>
        <w:rPr>
          <w:rFonts w:ascii="Arial" w:hAnsi="Arial" w:cs="Arial"/>
          <w:w w:val="110"/>
          <w:lang w:val="pt-BR"/>
        </w:rPr>
      </w:pPr>
      <w:r w:rsidRPr="00544FCA">
        <w:rPr>
          <w:rFonts w:ascii="Arial" w:hAnsi="Arial" w:cs="Arial"/>
          <w:w w:val="110"/>
          <w:lang w:val="pt-BR"/>
        </w:rPr>
        <w:t>(a) a solicitação seja devidamente justificada e apresentada dentro do prazo; e</w:t>
      </w:r>
    </w:p>
    <w:p w14:paraId="36EA5E6F" w14:textId="77777777" w:rsidR="00E23C4A" w:rsidRPr="00544FCA" w:rsidRDefault="00E23C4A" w:rsidP="00E23C4A">
      <w:pPr>
        <w:tabs>
          <w:tab w:val="left" w:pos="851"/>
        </w:tabs>
        <w:spacing w:before="113" w:line="360" w:lineRule="auto"/>
        <w:ind w:left="284" w:right="747"/>
        <w:jc w:val="both"/>
        <w:rPr>
          <w:rFonts w:ascii="Arial" w:hAnsi="Arial" w:cs="Arial"/>
          <w:w w:val="110"/>
          <w:lang w:val="pt-BR"/>
        </w:rPr>
      </w:pPr>
      <w:r w:rsidRPr="00544FCA">
        <w:rPr>
          <w:rFonts w:ascii="Arial" w:hAnsi="Arial" w:cs="Arial"/>
          <w:w w:val="110"/>
          <w:lang w:val="pt-BR"/>
        </w:rPr>
        <w:lastRenderedPageBreak/>
        <w:t>(b) a justificativa apresentada seja aceita pela Administração.</w:t>
      </w:r>
    </w:p>
    <w:p w14:paraId="583586F7" w14:textId="745C57EC"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A ata de registro de preços será assinada por meio de assinatura digital e disponibilizada no </w:t>
      </w:r>
      <w:r w:rsidR="008A2135" w:rsidRPr="00544FCA">
        <w:rPr>
          <w:rFonts w:ascii="Arial" w:hAnsi="Arial" w:cs="Arial"/>
          <w:w w:val="110"/>
          <w:lang w:val="pt-BR"/>
        </w:rPr>
        <w:t>sítio eletrônico oficial da Prefeitura Mu</w:t>
      </w:r>
      <w:r w:rsidR="002D2FE1" w:rsidRPr="00544FCA">
        <w:rPr>
          <w:rFonts w:ascii="Arial" w:hAnsi="Arial" w:cs="Arial"/>
          <w:w w:val="110"/>
          <w:lang w:val="pt-BR"/>
        </w:rPr>
        <w:t>n</w:t>
      </w:r>
      <w:r w:rsidR="008A2135" w:rsidRPr="00544FCA">
        <w:rPr>
          <w:rFonts w:ascii="Arial" w:hAnsi="Arial" w:cs="Arial"/>
          <w:w w:val="110"/>
          <w:lang w:val="pt-BR"/>
        </w:rPr>
        <w:t>icipal de Nova Friburgo</w:t>
      </w:r>
      <w:r w:rsidRPr="00544FCA">
        <w:rPr>
          <w:rFonts w:ascii="Arial" w:hAnsi="Arial" w:cs="Arial"/>
          <w:w w:val="110"/>
          <w:lang w:val="pt-BR"/>
        </w:rPr>
        <w:t>.</w:t>
      </w:r>
    </w:p>
    <w:p w14:paraId="188785E1"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Serão formalizadas tantas Atas de Registro de Preços quantas forem necessárias para o registro de todos os itens constantes no Termo de Referência, com a indicação do licitante vencedor, a descrição do(s) item(</w:t>
      </w:r>
      <w:proofErr w:type="spellStart"/>
      <w:r w:rsidRPr="00544FCA">
        <w:rPr>
          <w:rFonts w:ascii="Arial" w:hAnsi="Arial" w:cs="Arial"/>
          <w:w w:val="110"/>
          <w:lang w:val="pt-BR"/>
        </w:rPr>
        <w:t>ns</w:t>
      </w:r>
      <w:proofErr w:type="spellEnd"/>
      <w:r w:rsidRPr="00544FCA">
        <w:rPr>
          <w:rFonts w:ascii="Arial" w:hAnsi="Arial" w:cs="Arial"/>
          <w:w w:val="110"/>
          <w:lang w:val="pt-BR"/>
        </w:rPr>
        <w:t>), as respectivas quantidades, preços registrados e demais condições.</w:t>
      </w:r>
    </w:p>
    <w:p w14:paraId="69527CD0" w14:textId="0ED84794" w:rsidR="00E23C4A" w:rsidRPr="00544FCA" w:rsidRDefault="001B30C4"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w:t>
      </w:r>
      <w:r w:rsidR="00E23C4A" w:rsidRPr="00544FCA">
        <w:rPr>
          <w:rFonts w:ascii="Arial" w:hAnsi="Arial" w:cs="Arial"/>
          <w:w w:val="110"/>
          <w:lang w:val="pt-BR"/>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1C8B360B"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23A50EDA" w14:textId="77777777" w:rsidR="00E23C4A" w:rsidRPr="00544FCA" w:rsidRDefault="00E23C4A"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77" w:name="_Toc135469232"/>
      <w:bookmarkStart w:id="78" w:name="_Toc151457799"/>
      <w:r w:rsidRPr="00544FCA">
        <w:rPr>
          <w:rFonts w:ascii="Arial" w:eastAsia="Gill Sans MT" w:hAnsi="Arial" w:cs="Arial"/>
          <w:b/>
          <w:bCs/>
          <w:spacing w:val="-3"/>
          <w:lang w:val="pt-BR"/>
        </w:rPr>
        <w:t>DA FORMAÇÃO DO CADASTRO DE RESERVA</w:t>
      </w:r>
      <w:bookmarkEnd w:id="77"/>
      <w:bookmarkEnd w:id="78"/>
      <w:r w:rsidRPr="00544FCA">
        <w:rPr>
          <w:rFonts w:ascii="Arial" w:eastAsia="Gill Sans MT" w:hAnsi="Arial" w:cs="Arial"/>
          <w:b/>
          <w:bCs/>
          <w:spacing w:val="-3"/>
          <w:lang w:val="pt-BR"/>
        </w:rPr>
        <w:t xml:space="preserve"> </w:t>
      </w:r>
    </w:p>
    <w:p w14:paraId="0E378648"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Após a homologação da licitação, será incluído na ata, na forma de anexo, o registro:</w:t>
      </w:r>
    </w:p>
    <w:p w14:paraId="03273DC5" w14:textId="77777777" w:rsidR="00E23C4A" w:rsidRPr="00544FCA" w:rsidRDefault="00E23C4A" w:rsidP="006A00EC">
      <w:pPr>
        <w:pStyle w:val="PargrafodaLista"/>
        <w:numPr>
          <w:ilvl w:val="2"/>
          <w:numId w:val="1"/>
        </w:numPr>
        <w:tabs>
          <w:tab w:val="left" w:pos="993"/>
        </w:tabs>
        <w:spacing w:before="113" w:line="360" w:lineRule="auto"/>
        <w:ind w:left="284" w:right="747" w:firstLine="0"/>
        <w:rPr>
          <w:rFonts w:ascii="Arial" w:hAnsi="Arial" w:cs="Arial"/>
          <w:w w:val="110"/>
          <w:lang w:val="pt-BR"/>
        </w:rPr>
      </w:pPr>
      <w:r w:rsidRPr="00544FCA">
        <w:rPr>
          <w:rFonts w:ascii="Arial" w:hAnsi="Arial" w:cs="Arial"/>
          <w:w w:val="110"/>
          <w:lang w:val="pt-BR"/>
        </w:rPr>
        <w:t xml:space="preserve">dos licitantes </w:t>
      </w:r>
      <w:bookmarkStart w:id="79" w:name="_Hlk132991372"/>
      <w:r w:rsidRPr="00544FCA">
        <w:rPr>
          <w:rFonts w:ascii="Arial" w:hAnsi="Arial" w:cs="Arial"/>
          <w:w w:val="110"/>
          <w:lang w:val="pt-BR"/>
        </w:rPr>
        <w:t xml:space="preserve">que </w:t>
      </w:r>
      <w:bookmarkStart w:id="80" w:name="_Hlk132989696"/>
      <w:r w:rsidRPr="00544FCA">
        <w:rPr>
          <w:rFonts w:ascii="Arial" w:hAnsi="Arial" w:cs="Arial"/>
          <w:w w:val="110"/>
          <w:lang w:val="pt-BR"/>
        </w:rPr>
        <w:t>aceitarem cotar o objeto com preço igual ao do adjudicatári</w:t>
      </w:r>
      <w:bookmarkEnd w:id="79"/>
      <w:r w:rsidRPr="00544FCA">
        <w:rPr>
          <w:rFonts w:ascii="Arial" w:hAnsi="Arial" w:cs="Arial"/>
          <w:w w:val="110"/>
          <w:lang w:val="pt-BR"/>
        </w:rPr>
        <w:t>o</w:t>
      </w:r>
      <w:bookmarkEnd w:id="80"/>
      <w:r w:rsidRPr="00544FCA">
        <w:rPr>
          <w:rFonts w:ascii="Arial" w:hAnsi="Arial" w:cs="Arial"/>
          <w:w w:val="110"/>
          <w:lang w:val="pt-BR"/>
        </w:rPr>
        <w:t xml:space="preserve">, observada a classificação na licitação; e </w:t>
      </w:r>
    </w:p>
    <w:p w14:paraId="1379583B" w14:textId="77777777" w:rsidR="00E23C4A" w:rsidRPr="00544FCA" w:rsidRDefault="00E23C4A" w:rsidP="006A00EC">
      <w:pPr>
        <w:pStyle w:val="PargrafodaLista"/>
        <w:numPr>
          <w:ilvl w:val="2"/>
          <w:numId w:val="1"/>
        </w:numPr>
        <w:tabs>
          <w:tab w:val="left" w:pos="993"/>
        </w:tabs>
        <w:spacing w:before="113" w:line="360" w:lineRule="auto"/>
        <w:ind w:left="284" w:right="747" w:firstLine="0"/>
        <w:rPr>
          <w:rFonts w:ascii="Arial" w:hAnsi="Arial" w:cs="Arial"/>
          <w:w w:val="110"/>
          <w:lang w:val="pt-BR"/>
        </w:rPr>
      </w:pPr>
      <w:r w:rsidRPr="00544FCA">
        <w:rPr>
          <w:rFonts w:ascii="Arial" w:hAnsi="Arial" w:cs="Arial"/>
          <w:w w:val="110"/>
          <w:lang w:val="pt-BR"/>
        </w:rPr>
        <w:t>dos licitantes que mantiverem sua proposta original</w:t>
      </w:r>
    </w:p>
    <w:p w14:paraId="313A829D"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Será respeitada, nas contratações, a ordem de classificação dos licitantes ou fornecedores registrados na ata.</w:t>
      </w:r>
    </w:p>
    <w:p w14:paraId="2CB18DD7" w14:textId="77777777"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t>A apresentação de novas propostas na forma deste item não prejudicará o resultado do certame em relação ao licitante mais bem classificado.</w:t>
      </w:r>
    </w:p>
    <w:p w14:paraId="329B2B8D" w14:textId="77777777"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t>Para fins da ordem de classificação, os licitantes ou fornecedores que aceitarem cotar o objeto com preço igual ao do adjudicatário antecederão aqueles que mantiverem sua proposta original.</w:t>
      </w:r>
    </w:p>
    <w:p w14:paraId="05E28DC7"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A habilitação dos licitantes que comporão o cadastro de reserva será efetuada quando houver necessidade de contratação dos licitantes remanescentes, nas seguintes hipóteses:</w:t>
      </w:r>
    </w:p>
    <w:p w14:paraId="5F65BEB1" w14:textId="77777777"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lastRenderedPageBreak/>
        <w:t xml:space="preserve"> quando o licitante vencedor não assinar a ata de registro de preços no prazo e nas condições estabelecidos no edital; ou</w:t>
      </w:r>
    </w:p>
    <w:p w14:paraId="5D517D5E" w14:textId="77777777"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t>quando houver o cancelamento do registro do fornecedor ou do registro de preços, nas hipóteses previstas nos art. 28 e art. 29 do Decreto nº 11.462/23.</w:t>
      </w:r>
    </w:p>
    <w:p w14:paraId="1A435CA9" w14:textId="77777777" w:rsidR="00E23C4A" w:rsidRPr="00544FCA" w:rsidRDefault="00E23C4A"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Na hipótese de nenhum dos licitantes que aceitaram cotar o objeto com preço igual ao do adjudicatário concordar com a contratação nos termos em igual prazo e nas</w:t>
      </w:r>
      <w:r w:rsidRPr="00544FCA">
        <w:rPr>
          <w:rFonts w:ascii="Arial" w:eastAsia="Gill Sans MT" w:hAnsi="Arial" w:cs="Arial"/>
          <w:b/>
          <w:bCs/>
          <w:spacing w:val="-3"/>
          <w:lang w:val="pt-BR"/>
        </w:rPr>
        <w:t xml:space="preserve"> </w:t>
      </w:r>
      <w:r w:rsidRPr="00544FCA">
        <w:rPr>
          <w:rFonts w:ascii="Arial" w:hAnsi="Arial" w:cs="Arial"/>
          <w:w w:val="110"/>
          <w:lang w:val="pt-BR"/>
        </w:rPr>
        <w:t>condições propostas pelo primeiro classificado, a Administração, observados o valor estimado e a sua eventual atualização na forma prevista no edital, poderá:</w:t>
      </w:r>
    </w:p>
    <w:p w14:paraId="25468D3F" w14:textId="77777777"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t xml:space="preserve"> convocar os licitantes que mantiveram sua proposta original para negociação, na ordem de classificação, com vistas à obtenção de preço melhor, mesmo que acima do preço do adjudicatário; ou</w:t>
      </w:r>
    </w:p>
    <w:p w14:paraId="1EA5792A" w14:textId="7FFA9C19" w:rsidR="00E23C4A" w:rsidRPr="00544FCA" w:rsidRDefault="00E23C4A" w:rsidP="006A00EC">
      <w:pPr>
        <w:pStyle w:val="PargrafodaLista"/>
        <w:numPr>
          <w:ilvl w:val="2"/>
          <w:numId w:val="1"/>
        </w:numPr>
        <w:tabs>
          <w:tab w:val="left" w:pos="1134"/>
        </w:tabs>
        <w:spacing w:before="113" w:line="360" w:lineRule="auto"/>
        <w:ind w:left="284" w:right="747" w:firstLine="0"/>
        <w:rPr>
          <w:rFonts w:ascii="Arial" w:hAnsi="Arial" w:cs="Arial"/>
          <w:w w:val="110"/>
          <w:lang w:val="pt-BR"/>
        </w:rPr>
      </w:pPr>
      <w:r w:rsidRPr="00544FCA">
        <w:rPr>
          <w:rFonts w:ascii="Arial" w:hAnsi="Arial" w:cs="Arial"/>
          <w:w w:val="110"/>
          <w:lang w:val="pt-BR"/>
        </w:rPr>
        <w:t xml:space="preserve"> adjudicar e firmar o contrato nas condições ofertadas pelos licitantes remanescentes, observada a ordem de classificação, quando frustrada a negociação de melhor condição.</w:t>
      </w:r>
    </w:p>
    <w:p w14:paraId="4C43666A" w14:textId="77777777" w:rsidR="00E23C4A" w:rsidRPr="00544FCA" w:rsidRDefault="00E23C4A" w:rsidP="00E23C4A">
      <w:pPr>
        <w:pStyle w:val="PargrafodaLista"/>
        <w:tabs>
          <w:tab w:val="left" w:pos="1134"/>
        </w:tabs>
        <w:spacing w:before="113" w:line="360" w:lineRule="auto"/>
        <w:ind w:left="284" w:right="747"/>
        <w:rPr>
          <w:rFonts w:ascii="Arial" w:hAnsi="Arial" w:cs="Arial"/>
          <w:w w:val="110"/>
          <w:lang w:val="pt-BR"/>
        </w:rPr>
      </w:pPr>
    </w:p>
    <w:p w14:paraId="0FD19262" w14:textId="5EBD6CA4" w:rsidR="00EF73B9" w:rsidRPr="00872B95" w:rsidRDefault="00EF73B9" w:rsidP="006A00EC">
      <w:pPr>
        <w:pStyle w:val="PargrafodaLista"/>
        <w:numPr>
          <w:ilvl w:val="0"/>
          <w:numId w:val="1"/>
        </w:numPr>
        <w:tabs>
          <w:tab w:val="left" w:pos="709"/>
          <w:tab w:val="left" w:pos="851"/>
        </w:tabs>
        <w:spacing w:before="199" w:line="360" w:lineRule="auto"/>
        <w:ind w:left="284" w:right="747" w:firstLine="0"/>
        <w:contextualSpacing/>
        <w:outlineLvl w:val="0"/>
        <w:rPr>
          <w:rFonts w:ascii="Arial" w:eastAsia="Gill Sans MT" w:hAnsi="Arial" w:cs="Arial"/>
          <w:b/>
          <w:bCs/>
          <w:spacing w:val="-3"/>
          <w:lang w:val="pt-BR"/>
        </w:rPr>
      </w:pPr>
      <w:bookmarkStart w:id="81" w:name="_Toc151457800"/>
      <w:bookmarkEnd w:id="76"/>
      <w:r w:rsidRPr="00872B95">
        <w:rPr>
          <w:rFonts w:ascii="Arial" w:eastAsia="Gill Sans MT" w:hAnsi="Arial" w:cs="Arial"/>
          <w:b/>
          <w:bCs/>
          <w:spacing w:val="-3"/>
          <w:lang w:val="pt-BR"/>
        </w:rPr>
        <w:t>RECURSOS</w:t>
      </w:r>
      <w:bookmarkEnd w:id="75"/>
      <w:bookmarkEnd w:id="81"/>
    </w:p>
    <w:p w14:paraId="0DE0DE83" w14:textId="77777777" w:rsidR="00F211BF" w:rsidRPr="00872B95" w:rsidRDefault="00F211BF"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interposição de recurso referente ao julgamento das propostas, à habilitação ou inabilitação de licitantes, à anulação ou revogação da licitação, observará o disposto no </w:t>
      </w:r>
      <w:hyperlink r:id="rId51" w:anchor="art165" w:history="1">
        <w:r w:rsidRPr="00872B95">
          <w:rPr>
            <w:rStyle w:val="Hyperlink"/>
            <w:rFonts w:ascii="Arial" w:hAnsi="Arial" w:cs="Arial"/>
            <w:w w:val="110"/>
            <w:lang w:val="pt-BR"/>
          </w:rPr>
          <w:t>art. 165 da Lei nº 14.133, de 2021</w:t>
        </w:r>
      </w:hyperlink>
      <w:r w:rsidRPr="00872B95">
        <w:rPr>
          <w:rFonts w:ascii="Arial" w:hAnsi="Arial" w:cs="Arial"/>
          <w:w w:val="110"/>
          <w:lang w:val="pt-BR"/>
        </w:rPr>
        <w:t>.</w:t>
      </w:r>
    </w:p>
    <w:p w14:paraId="43DA79F4" w14:textId="34963597" w:rsidR="00F211BF" w:rsidRPr="00872B95" w:rsidRDefault="00F211BF"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recursal é de 3 (três) dias úteis, contados da data de intimação ou de lavratura da ata.</w:t>
      </w:r>
    </w:p>
    <w:p w14:paraId="56D62C98" w14:textId="77777777" w:rsidR="00FE3B8E" w:rsidRPr="00872B95" w:rsidRDefault="00FE3B8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Quando o recurso apresentado impugnar o julgamento das propostas ou o ato de habilitação ou inabilitação do licitante:</w:t>
      </w:r>
    </w:p>
    <w:p w14:paraId="7179B841" w14:textId="77777777" w:rsidR="00FE3B8E" w:rsidRPr="00872B95" w:rsidRDefault="00FE3B8E" w:rsidP="006A00EC">
      <w:pPr>
        <w:numPr>
          <w:ilvl w:val="2"/>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a intenção de recorrer deverá ser manifestada imediatamente, sob pena de preclusão;</w:t>
      </w:r>
    </w:p>
    <w:p w14:paraId="659E8B2C" w14:textId="46D81660" w:rsidR="00FE3B8E" w:rsidRPr="00872B95" w:rsidRDefault="00FE3B8E" w:rsidP="006A00EC">
      <w:pPr>
        <w:numPr>
          <w:ilvl w:val="2"/>
          <w:numId w:val="1"/>
        </w:numPr>
        <w:tabs>
          <w:tab w:val="left" w:pos="851"/>
        </w:tabs>
        <w:spacing w:before="113" w:line="360" w:lineRule="auto"/>
        <w:ind w:left="284" w:right="747" w:firstLine="0"/>
        <w:jc w:val="both"/>
        <w:rPr>
          <w:rFonts w:ascii="Arial" w:hAnsi="Arial" w:cs="Arial"/>
          <w:b/>
          <w:bCs/>
          <w:w w:val="110"/>
          <w:lang w:val="pt-BR"/>
        </w:rPr>
      </w:pPr>
      <w:bookmarkStart w:id="82" w:name="_Hlk135318381"/>
      <w:bookmarkStart w:id="83" w:name="_Hlk135315794"/>
      <w:r w:rsidRPr="00872B95">
        <w:rPr>
          <w:rFonts w:ascii="Arial" w:hAnsi="Arial" w:cs="Arial"/>
          <w:w w:val="110"/>
          <w:lang w:val="pt-BR"/>
        </w:rPr>
        <w:t xml:space="preserve">o prazo para a manifestação da intenção de recorrer não será inferior a </w:t>
      </w:r>
      <w:r w:rsidR="00E647A5" w:rsidRPr="00872B95">
        <w:rPr>
          <w:rFonts w:ascii="Arial" w:hAnsi="Arial" w:cs="Arial"/>
          <w:b/>
          <w:bCs/>
          <w:w w:val="110"/>
          <w:lang w:val="pt-BR"/>
        </w:rPr>
        <w:t>10</w:t>
      </w:r>
      <w:r w:rsidRPr="00872B95">
        <w:rPr>
          <w:rFonts w:ascii="Arial" w:hAnsi="Arial" w:cs="Arial"/>
          <w:b/>
          <w:bCs/>
          <w:w w:val="110"/>
          <w:lang w:val="pt-BR"/>
        </w:rPr>
        <w:t xml:space="preserve"> (</w:t>
      </w:r>
      <w:r w:rsidR="00E647A5" w:rsidRPr="00872B95">
        <w:rPr>
          <w:rFonts w:ascii="Arial" w:hAnsi="Arial" w:cs="Arial"/>
          <w:b/>
          <w:bCs/>
          <w:w w:val="110"/>
          <w:lang w:val="pt-BR"/>
        </w:rPr>
        <w:t>dez</w:t>
      </w:r>
      <w:r w:rsidRPr="00872B95">
        <w:rPr>
          <w:rFonts w:ascii="Arial" w:hAnsi="Arial" w:cs="Arial"/>
          <w:b/>
          <w:bCs/>
          <w:w w:val="110"/>
          <w:lang w:val="pt-BR"/>
        </w:rPr>
        <w:t>) minutos.</w:t>
      </w:r>
      <w:bookmarkEnd w:id="82"/>
    </w:p>
    <w:bookmarkEnd w:id="83"/>
    <w:p w14:paraId="0E4E170A" w14:textId="77777777" w:rsidR="00FE3B8E" w:rsidRPr="00872B95" w:rsidRDefault="00FE3B8E" w:rsidP="006A00EC">
      <w:pPr>
        <w:numPr>
          <w:ilvl w:val="2"/>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o prazo para apresentação das razões recursais será iniciado na data de intimação ou de lavratura da ata de habilitação ou inabilitação;</w:t>
      </w:r>
    </w:p>
    <w:p w14:paraId="4C7E2C00" w14:textId="050E75C9" w:rsidR="00FE3B8E" w:rsidRPr="00872B95" w:rsidRDefault="00FE3B8E"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recursos deverão ser encaminhados em campo próprio do sistema.</w:t>
      </w:r>
    </w:p>
    <w:p w14:paraId="27914BE7" w14:textId="24299970" w:rsidR="00F211BF" w:rsidRPr="00872B95" w:rsidRDefault="00FE3B8E"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211BF" w:rsidRPr="00872B95">
        <w:rPr>
          <w:rFonts w:ascii="Arial" w:hAnsi="Arial" w:cs="Arial"/>
          <w:w w:val="110"/>
          <w:lang w:val="pt-BR"/>
        </w:rPr>
        <w:t xml:space="preserve"> O recurso será dirigido à autoridade que tiver editado o ato ou proferido a </w:t>
      </w:r>
      <w:r w:rsidR="00F211BF" w:rsidRPr="00872B95">
        <w:rPr>
          <w:rFonts w:ascii="Arial" w:hAnsi="Arial" w:cs="Arial"/>
          <w:w w:val="110"/>
          <w:lang w:val="pt-BR"/>
        </w:rPr>
        <w:lastRenderedPageBreak/>
        <w:t>decisão recorrida, a qual poderá reconsiderar sua decisão no prazo de 3 (três) dias úteis, ou, nesse mesmo prazo, encaminhar recurso para a autoridade superior, a qual decidirá de forma fundamentada, após a manifestação motivada do pregoeiro, e da Procuradoria Geral Municipal, no prazo de 10 (dez) dias úteis, contado do recebimento dos autos.</w:t>
      </w:r>
    </w:p>
    <w:p w14:paraId="0C262FEC" w14:textId="77777777" w:rsidR="00FE3B8E" w:rsidRPr="00872B95" w:rsidRDefault="00FE3B8E"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Os recursos interpostos fora do prazo não serão conhecidos. </w:t>
      </w:r>
    </w:p>
    <w:p w14:paraId="30093093" w14:textId="1D2B958B" w:rsidR="00FE3B8E" w:rsidRPr="00872B95" w:rsidRDefault="00FE3B8E"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9947F3" w14:textId="30106537" w:rsidR="00FE3B8E" w:rsidRPr="00872B95" w:rsidRDefault="00FE3B8E"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O recurso e o pedido de reconsideração terão efeito suspensivo do ato ou da decisão recorrida até que sobrevenha decisão final da autoridade competente. </w:t>
      </w:r>
    </w:p>
    <w:p w14:paraId="726A193B" w14:textId="248DBAFE" w:rsidR="00FE3B8E" w:rsidRPr="00872B95" w:rsidRDefault="00CD65DD"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FE3B8E" w:rsidRPr="00872B95">
        <w:rPr>
          <w:rFonts w:ascii="Arial" w:hAnsi="Arial" w:cs="Arial"/>
          <w:w w:val="110"/>
          <w:lang w:val="pt-BR"/>
        </w:rPr>
        <w:t xml:space="preserve">O acolhimento do recurso invalida tão somente os atos insuscetíveis de aproveitamento. </w:t>
      </w:r>
    </w:p>
    <w:p w14:paraId="6B56D242" w14:textId="30E0BB31" w:rsidR="00FE3B8E" w:rsidRPr="00872B95" w:rsidRDefault="00FE3B8E"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Os autos do processo permanecerão com vista franqueada aos interessados no sítio eletrônico </w:t>
      </w:r>
      <w:hyperlink r:id="rId52" w:history="1">
        <w:r w:rsidR="00CD65DD" w:rsidRPr="00872B95">
          <w:rPr>
            <w:rStyle w:val="Hyperlink"/>
            <w:rFonts w:ascii="Arial" w:hAnsi="Arial" w:cs="Arial"/>
            <w:w w:val="110"/>
            <w:lang w:val="pt-BR"/>
          </w:rPr>
          <w:t>https://www.novafriburgo.rj.gov.br/licitacao/</w:t>
        </w:r>
      </w:hyperlink>
      <w:r w:rsidR="00CD65DD" w:rsidRPr="00872B95">
        <w:rPr>
          <w:rFonts w:ascii="Arial" w:hAnsi="Arial" w:cs="Arial"/>
          <w:w w:val="110"/>
          <w:lang w:val="pt-BR"/>
        </w:rPr>
        <w:t xml:space="preserve">. </w:t>
      </w:r>
    </w:p>
    <w:p w14:paraId="5A0844E7" w14:textId="636BFF96" w:rsidR="000203AC" w:rsidRPr="00872B95" w:rsidRDefault="000203AC"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84" w:name="_Toc122606111"/>
      <w:bookmarkStart w:id="85" w:name="_Toc151457801"/>
      <w:r w:rsidRPr="00872B95">
        <w:rPr>
          <w:rFonts w:ascii="Arial" w:eastAsia="Gill Sans MT" w:hAnsi="Arial" w:cs="Arial"/>
          <w:b/>
          <w:bCs/>
          <w:spacing w:val="-3"/>
          <w:lang w:val="pt-BR"/>
        </w:rPr>
        <w:t>DAS INFRAÇÕES ADMINISTRATIVAS E SANÇÕES</w:t>
      </w:r>
      <w:bookmarkEnd w:id="84"/>
      <w:bookmarkEnd w:id="85"/>
    </w:p>
    <w:p w14:paraId="23BFA274" w14:textId="77777777" w:rsidR="00302A06" w:rsidRPr="00872B95" w:rsidRDefault="00EF73B9" w:rsidP="006A00EC">
      <w:pPr>
        <w:numPr>
          <w:ilvl w:val="1"/>
          <w:numId w:val="1"/>
        </w:numPr>
        <w:tabs>
          <w:tab w:val="left" w:pos="851"/>
        </w:tabs>
        <w:spacing w:before="113"/>
        <w:ind w:left="284" w:right="747" w:firstLine="0"/>
        <w:rPr>
          <w:rFonts w:ascii="Arial" w:hAnsi="Arial" w:cs="Arial"/>
          <w:w w:val="110"/>
          <w:lang w:val="pt-BR"/>
        </w:rPr>
      </w:pPr>
      <w:bookmarkStart w:id="86" w:name="_Toc43891534"/>
      <w:bookmarkStart w:id="87" w:name="_Toc41405934"/>
      <w:r w:rsidRPr="00872B95">
        <w:rPr>
          <w:rFonts w:ascii="Arial" w:hAnsi="Arial" w:cs="Arial"/>
          <w:w w:val="110"/>
          <w:lang w:val="pt-BR"/>
        </w:rPr>
        <w:t xml:space="preserve"> - </w:t>
      </w:r>
      <w:r w:rsidR="00302A06" w:rsidRPr="00872B95">
        <w:rPr>
          <w:rFonts w:ascii="Arial" w:hAnsi="Arial" w:cs="Arial"/>
          <w:w w:val="110"/>
          <w:lang w:val="pt-BR"/>
        </w:rPr>
        <w:t xml:space="preserve">Comete infração administrativa, nos termos da lei, o licitante que, com dolo ou culpa: </w:t>
      </w:r>
    </w:p>
    <w:p w14:paraId="3C026CD0" w14:textId="30B5C2E7"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88" w:name="_Ref114668085"/>
      <w:r w:rsidRPr="00872B95">
        <w:rPr>
          <w:rFonts w:ascii="Arial" w:hAnsi="Arial" w:cs="Arial"/>
          <w:w w:val="110"/>
          <w:lang w:val="pt-BR"/>
        </w:rPr>
        <w:t>deixar de entregar a documentação exigida para o certame ou não entregar qualquer documento que tenha sido solicitado pelo/a pregoeiro/a durante o certame;</w:t>
      </w:r>
      <w:bookmarkEnd w:id="88"/>
    </w:p>
    <w:p w14:paraId="2832D06F" w14:textId="77777777"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89" w:name="_Ref114668108"/>
      <w:r w:rsidRPr="00872B95">
        <w:rPr>
          <w:rFonts w:ascii="Arial" w:hAnsi="Arial" w:cs="Arial"/>
          <w:w w:val="110"/>
          <w:lang w:val="pt-BR"/>
        </w:rPr>
        <w:t>Salvo em decorrência de fato superveniente devidamente justificado, não mantiver a proposta em especial quando:</w:t>
      </w:r>
      <w:bookmarkEnd w:id="89"/>
    </w:p>
    <w:p w14:paraId="76721850"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não enviar a proposta adequada ao último lance ofertado ou após a negociação; </w:t>
      </w:r>
    </w:p>
    <w:p w14:paraId="74BD0258"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recusar-se a enviar o detalhamento da proposta quando exigível; </w:t>
      </w:r>
    </w:p>
    <w:p w14:paraId="4B5E35AB"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pedir para ser desclassificado quando encerrada a etapa competitiva; ou </w:t>
      </w:r>
    </w:p>
    <w:p w14:paraId="017FCD13"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deixar de apresentar amostra;</w:t>
      </w:r>
    </w:p>
    <w:p w14:paraId="434E10F0" w14:textId="5864D6B9"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apresentar proposta ou amostra em desacordo com as especificações do edital; </w:t>
      </w:r>
    </w:p>
    <w:p w14:paraId="241D9D38" w14:textId="04594360"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90" w:name="_Ref114668139"/>
      <w:r w:rsidRPr="00872B95">
        <w:rPr>
          <w:rFonts w:ascii="Arial" w:hAnsi="Arial" w:cs="Arial"/>
          <w:w w:val="110"/>
          <w:lang w:val="pt-BR"/>
        </w:rPr>
        <w:t xml:space="preserve">não celebrar o contrato ou não entregar a documentação exigida para a </w:t>
      </w:r>
      <w:r w:rsidRPr="00872B95">
        <w:rPr>
          <w:rFonts w:ascii="Arial" w:hAnsi="Arial" w:cs="Arial"/>
          <w:w w:val="110"/>
          <w:lang w:val="pt-BR"/>
        </w:rPr>
        <w:lastRenderedPageBreak/>
        <w:t>contratação, quando convocado dentro do prazo de validade de sua proposta;</w:t>
      </w:r>
      <w:bookmarkEnd w:id="90"/>
    </w:p>
    <w:p w14:paraId="3EDFB659"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recusar-se, sem justificativa, a assinar o contrato ou a ata de registro de preço, ou a aceitar ou retirar o instrumento equivalente no prazo estabelecido pela Administração;</w:t>
      </w:r>
    </w:p>
    <w:p w14:paraId="0E80243A" w14:textId="7A63EACD"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91" w:name="_Ref114668249"/>
      <w:r w:rsidRPr="00872B95">
        <w:rPr>
          <w:rFonts w:ascii="Arial" w:hAnsi="Arial" w:cs="Arial"/>
          <w:w w:val="110"/>
          <w:lang w:val="pt-BR"/>
        </w:rPr>
        <w:t>apresentar declaração ou documentação falsa exigida para o certame ou prestar declaração falsa durante a licitação</w:t>
      </w:r>
      <w:bookmarkEnd w:id="91"/>
      <w:r w:rsidR="006957F4">
        <w:rPr>
          <w:rFonts w:ascii="Arial" w:hAnsi="Arial" w:cs="Arial"/>
          <w:w w:val="110"/>
          <w:lang w:val="pt-BR"/>
        </w:rPr>
        <w:t>;</w:t>
      </w:r>
    </w:p>
    <w:p w14:paraId="36376825" w14:textId="6633B534"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92" w:name="_Ref114668245"/>
      <w:r w:rsidRPr="00872B95">
        <w:rPr>
          <w:rFonts w:ascii="Arial" w:hAnsi="Arial" w:cs="Arial"/>
          <w:w w:val="110"/>
          <w:lang w:val="pt-BR"/>
        </w:rPr>
        <w:t>fraudar a licitação</w:t>
      </w:r>
      <w:bookmarkEnd w:id="92"/>
      <w:r w:rsidR="006957F4">
        <w:rPr>
          <w:rFonts w:ascii="Arial" w:hAnsi="Arial" w:cs="Arial"/>
          <w:w w:val="110"/>
          <w:lang w:val="pt-BR"/>
        </w:rPr>
        <w:t>;</w:t>
      </w:r>
    </w:p>
    <w:p w14:paraId="387413E4" w14:textId="77777777" w:rsidR="00302A06" w:rsidRPr="00872B95" w:rsidRDefault="00302A06" w:rsidP="006A00EC">
      <w:pPr>
        <w:numPr>
          <w:ilvl w:val="2"/>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w:t>
      </w:r>
      <w:bookmarkStart w:id="93" w:name="_Ref114668247"/>
      <w:r w:rsidRPr="00872B95">
        <w:rPr>
          <w:rFonts w:ascii="Arial" w:hAnsi="Arial" w:cs="Arial"/>
          <w:w w:val="110"/>
          <w:lang w:val="pt-BR"/>
        </w:rPr>
        <w:t>comportar-se de modo inidôneo ou cometer fraude de qualquer natureza, em especial quando:</w:t>
      </w:r>
      <w:bookmarkEnd w:id="93"/>
    </w:p>
    <w:p w14:paraId="12724A90"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agir em conluio ou em desconformidade com a lei; </w:t>
      </w:r>
    </w:p>
    <w:p w14:paraId="0327376B"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induzir deliberadamente a erro no julgamento; </w:t>
      </w:r>
    </w:p>
    <w:p w14:paraId="7039347E" w14:textId="77777777" w:rsidR="00302A06" w:rsidRPr="00872B95" w:rsidRDefault="00302A06" w:rsidP="006A00EC">
      <w:pPr>
        <w:numPr>
          <w:ilvl w:val="3"/>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apresentar amostra falsificada ou deteriorada; </w:t>
      </w:r>
    </w:p>
    <w:p w14:paraId="6E1BD1EE" w14:textId="68BB7A1C" w:rsidR="00302A06" w:rsidRPr="00872B95" w:rsidRDefault="00302A06"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94" w:name="_Ref114668251"/>
      <w:r w:rsidRPr="00872B95">
        <w:rPr>
          <w:rFonts w:ascii="Arial" w:hAnsi="Arial" w:cs="Arial"/>
          <w:w w:val="110"/>
          <w:lang w:val="pt-BR"/>
        </w:rPr>
        <w:t>praticar atos ilícitos com vistas a frustrar os objetivos da licitação</w:t>
      </w:r>
      <w:bookmarkEnd w:id="94"/>
      <w:r w:rsidR="006957F4">
        <w:rPr>
          <w:rFonts w:ascii="Arial" w:hAnsi="Arial" w:cs="Arial"/>
          <w:w w:val="110"/>
          <w:lang w:val="pt-BR"/>
        </w:rPr>
        <w:t>;</w:t>
      </w:r>
    </w:p>
    <w:p w14:paraId="3FD0ED8B" w14:textId="77777777" w:rsidR="00302A06" w:rsidRPr="00872B95" w:rsidRDefault="00302A06"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95" w:name="_Ref114668252"/>
      <w:r w:rsidRPr="00872B95">
        <w:rPr>
          <w:rFonts w:ascii="Arial" w:hAnsi="Arial" w:cs="Arial"/>
          <w:w w:val="110"/>
          <w:lang w:val="pt-BR"/>
        </w:rPr>
        <w:t xml:space="preserve">praticar ato lesivo previsto no </w:t>
      </w:r>
      <w:hyperlink r:id="rId53" w:anchor="art5" w:history="1">
        <w:r w:rsidRPr="00872B95">
          <w:rPr>
            <w:lang w:val="pt-BR"/>
          </w:rPr>
          <w:t>art. 5º da Lei n.º 12.846, de 2013</w:t>
        </w:r>
      </w:hyperlink>
      <w:r w:rsidRPr="00872B95">
        <w:rPr>
          <w:rFonts w:ascii="Arial" w:hAnsi="Arial" w:cs="Arial"/>
          <w:w w:val="110"/>
          <w:lang w:val="pt-BR"/>
        </w:rPr>
        <w:t>.</w:t>
      </w:r>
      <w:bookmarkEnd w:id="95"/>
    </w:p>
    <w:p w14:paraId="75A919BE" w14:textId="1CFA7274" w:rsidR="00B06DA3" w:rsidRPr="00872B95" w:rsidRDefault="00302A06"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00B06DA3" w:rsidRPr="00872B95">
        <w:rPr>
          <w:rFonts w:ascii="Arial" w:hAnsi="Arial" w:cs="Arial"/>
          <w:w w:val="110"/>
          <w:lang w:val="pt-BR"/>
        </w:rPr>
        <w:t xml:space="preserve">Com fulcro na </w:t>
      </w:r>
      <w:hyperlink r:id="rId54" w:history="1">
        <w:r w:rsidR="00B06DA3" w:rsidRPr="00872B95">
          <w:rPr>
            <w:rStyle w:val="Hyperlink"/>
            <w:rFonts w:ascii="Arial" w:hAnsi="Arial" w:cs="Arial"/>
            <w:w w:val="110"/>
            <w:lang w:val="pt-BR"/>
          </w:rPr>
          <w:t>Lei nº 14.133, de 2021</w:t>
        </w:r>
      </w:hyperlink>
      <w:r w:rsidR="00B06DA3" w:rsidRPr="00872B95">
        <w:rPr>
          <w:rFonts w:ascii="Arial" w:hAnsi="Arial" w:cs="Arial"/>
          <w:w w:val="110"/>
          <w:lang w:val="pt-BR"/>
        </w:rPr>
        <w:t xml:space="preserve">, a Administração poderá, garantida a prévia defesa, aplicar aos licitantes e/ou adjudicatários as seguintes sanções, sem prejuízo das responsabilidades civil e criminal: </w:t>
      </w:r>
    </w:p>
    <w:p w14:paraId="6C18399B" w14:textId="77777777"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advertência; </w:t>
      </w:r>
    </w:p>
    <w:p w14:paraId="62FC8133" w14:textId="77777777"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multa;</w:t>
      </w:r>
    </w:p>
    <w:p w14:paraId="116A8805" w14:textId="7B48656D"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impedimento de licitar e contratar e</w:t>
      </w:r>
      <w:r w:rsidR="006957F4">
        <w:rPr>
          <w:rFonts w:ascii="Arial" w:hAnsi="Arial" w:cs="Arial"/>
          <w:w w:val="110"/>
          <w:lang w:val="pt-BR"/>
        </w:rPr>
        <w:t>;</w:t>
      </w:r>
    </w:p>
    <w:p w14:paraId="21B5116A" w14:textId="77777777"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declaração de inidoneidade para licitar ou contratar, enquanto perdurarem os motivos determinantes da punição ou até que seja promovida sua reabilitação perante a própria autoridade que aplicou a penalidade.</w:t>
      </w:r>
    </w:p>
    <w:p w14:paraId="696ED559" w14:textId="77777777" w:rsidR="00B06DA3" w:rsidRPr="00872B95" w:rsidRDefault="00B06DA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Na aplicação das sanções serão considerados:</w:t>
      </w:r>
    </w:p>
    <w:p w14:paraId="00BC4122" w14:textId="6786877A"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natureza e a gravidade da infração cometida</w:t>
      </w:r>
      <w:r w:rsidR="006957F4">
        <w:rPr>
          <w:rFonts w:ascii="Arial" w:hAnsi="Arial" w:cs="Arial"/>
          <w:w w:val="110"/>
          <w:lang w:val="pt-BR"/>
        </w:rPr>
        <w:t>;</w:t>
      </w:r>
    </w:p>
    <w:p w14:paraId="6DC428C2" w14:textId="2F084D9B"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as peculiaridades do caso concreto</w:t>
      </w:r>
      <w:r w:rsidR="006957F4">
        <w:rPr>
          <w:rFonts w:ascii="Arial" w:hAnsi="Arial" w:cs="Arial"/>
          <w:w w:val="110"/>
          <w:lang w:val="pt-BR"/>
        </w:rPr>
        <w:t>;</w:t>
      </w:r>
    </w:p>
    <w:p w14:paraId="135C11C9" w14:textId="6C95F791"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as circunstâncias agravantes ou atenuantes</w:t>
      </w:r>
      <w:r w:rsidR="006957F4">
        <w:rPr>
          <w:rFonts w:ascii="Arial" w:hAnsi="Arial" w:cs="Arial"/>
          <w:w w:val="110"/>
          <w:lang w:val="pt-BR"/>
        </w:rPr>
        <w:t>;</w:t>
      </w:r>
    </w:p>
    <w:p w14:paraId="4AFB6627" w14:textId="504761B9"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danos que dela provierem para a Administração Pública</w:t>
      </w:r>
      <w:r w:rsidR="006957F4">
        <w:rPr>
          <w:rFonts w:ascii="Arial" w:hAnsi="Arial" w:cs="Arial"/>
          <w:w w:val="110"/>
          <w:lang w:val="pt-BR"/>
        </w:rPr>
        <w:t>;</w:t>
      </w:r>
    </w:p>
    <w:p w14:paraId="6A6A3399" w14:textId="77777777" w:rsidR="00B06DA3" w:rsidRPr="00872B95"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implantação ou o aperfeiçoamento de programa de integridade, conforme </w:t>
      </w:r>
      <w:r w:rsidRPr="00872B95">
        <w:rPr>
          <w:rFonts w:ascii="Arial" w:hAnsi="Arial" w:cs="Arial"/>
          <w:w w:val="110"/>
          <w:lang w:val="pt-BR"/>
        </w:rPr>
        <w:lastRenderedPageBreak/>
        <w:t>normas e orientações dos órgãos de controle.</w:t>
      </w:r>
    </w:p>
    <w:p w14:paraId="56E45A1A" w14:textId="6DDB5C84" w:rsidR="00B06DA3" w:rsidRPr="00544FCA" w:rsidRDefault="00B06DA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multa será recolhida em percentual de 0,5</w:t>
      </w:r>
      <w:r w:rsidRPr="00544FCA">
        <w:rPr>
          <w:rFonts w:ascii="Arial" w:hAnsi="Arial" w:cs="Arial"/>
          <w:w w:val="110"/>
          <w:lang w:val="pt-BR"/>
        </w:rPr>
        <w:t xml:space="preserve">% a 30% incidente sobre o valor do contrato licitado, recolhida no prazo máximo de 30 (trinta) dias úteis, a contar da comunicação oficial. </w:t>
      </w:r>
    </w:p>
    <w:p w14:paraId="1B8EE8E2" w14:textId="46513687" w:rsidR="00C60B2B" w:rsidRPr="00544FCA" w:rsidRDefault="00B06DA3"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w:t>
      </w:r>
      <w:bookmarkStart w:id="96" w:name="_Hlk113876035"/>
      <w:r w:rsidR="00C60B2B" w:rsidRPr="00544FCA">
        <w:rPr>
          <w:rFonts w:ascii="Arial" w:hAnsi="Arial" w:cs="Arial"/>
          <w:w w:val="110"/>
          <w:lang w:val="pt-BR"/>
        </w:rPr>
        <w:t xml:space="preserve">Para as infrações previstas nos itens </w:t>
      </w:r>
      <w:r w:rsidR="00243FCD" w:rsidRPr="00544FCA">
        <w:rPr>
          <w:rFonts w:ascii="Arial" w:hAnsi="Arial" w:cs="Arial"/>
          <w:w w:val="110"/>
          <w:lang w:val="pt-BR"/>
        </w:rPr>
        <w:t>2</w:t>
      </w:r>
      <w:r w:rsidR="00C43C5B" w:rsidRPr="00544FCA">
        <w:rPr>
          <w:rFonts w:ascii="Arial" w:hAnsi="Arial" w:cs="Arial"/>
          <w:w w:val="110"/>
          <w:lang w:val="pt-BR"/>
        </w:rPr>
        <w:t>3</w:t>
      </w:r>
      <w:r w:rsidR="00C60B2B" w:rsidRPr="00544FCA">
        <w:rPr>
          <w:rFonts w:ascii="Arial" w:hAnsi="Arial" w:cs="Arial"/>
          <w:w w:val="110"/>
          <w:lang w:val="pt-BR"/>
        </w:rPr>
        <w:t xml:space="preserve">.1.1, </w:t>
      </w:r>
      <w:r w:rsidR="00243FCD" w:rsidRPr="00544FCA">
        <w:rPr>
          <w:rFonts w:ascii="Arial" w:hAnsi="Arial" w:cs="Arial"/>
          <w:w w:val="110"/>
          <w:lang w:val="pt-BR"/>
        </w:rPr>
        <w:t>2</w:t>
      </w:r>
      <w:r w:rsidR="00C43C5B" w:rsidRPr="00544FCA">
        <w:rPr>
          <w:rFonts w:ascii="Arial" w:hAnsi="Arial" w:cs="Arial"/>
          <w:w w:val="110"/>
          <w:lang w:val="pt-BR"/>
        </w:rPr>
        <w:t>3</w:t>
      </w:r>
      <w:r w:rsidR="00C60B2B" w:rsidRPr="00544FCA">
        <w:rPr>
          <w:rFonts w:ascii="Arial" w:hAnsi="Arial" w:cs="Arial"/>
          <w:w w:val="110"/>
          <w:lang w:val="pt-BR"/>
        </w:rPr>
        <w:t xml:space="preserve">.1.2 e </w:t>
      </w:r>
      <w:r w:rsidR="00243FCD" w:rsidRPr="00544FCA">
        <w:rPr>
          <w:rFonts w:ascii="Arial" w:hAnsi="Arial" w:cs="Arial"/>
          <w:w w:val="110"/>
          <w:lang w:val="pt-BR"/>
        </w:rPr>
        <w:t>2</w:t>
      </w:r>
      <w:r w:rsidR="00C43C5B" w:rsidRPr="00544FCA">
        <w:rPr>
          <w:rFonts w:ascii="Arial" w:hAnsi="Arial" w:cs="Arial"/>
          <w:w w:val="110"/>
          <w:lang w:val="pt-BR"/>
        </w:rPr>
        <w:t>3</w:t>
      </w:r>
      <w:r w:rsidR="00C60B2B" w:rsidRPr="00544FCA">
        <w:rPr>
          <w:rFonts w:ascii="Arial" w:hAnsi="Arial" w:cs="Arial"/>
          <w:w w:val="110"/>
          <w:lang w:val="pt-BR"/>
        </w:rPr>
        <w:t>.1.3, a multa será de 10% do valor do contrato licitado.</w:t>
      </w:r>
    </w:p>
    <w:bookmarkEnd w:id="96"/>
    <w:p w14:paraId="13792852" w14:textId="491FC1D8" w:rsidR="00B06DA3" w:rsidRPr="00544FCA" w:rsidRDefault="00C60B2B" w:rsidP="006A00EC">
      <w:pPr>
        <w:numPr>
          <w:ilvl w:val="2"/>
          <w:numId w:val="1"/>
        </w:numPr>
        <w:tabs>
          <w:tab w:val="left" w:pos="1276"/>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Para as infrações previstas nos itens </w:t>
      </w:r>
      <w:r w:rsidR="00243FCD"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.1.4, </w:t>
      </w:r>
      <w:r w:rsidR="00243FCD"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.1.5, </w:t>
      </w:r>
      <w:r w:rsidR="00243FCD"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.1.6, </w:t>
      </w:r>
      <w:r w:rsidR="00243FCD"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.1.7 e </w:t>
      </w:r>
      <w:r w:rsidR="00243FCD"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.1.8, a multa será de 30% do valor do contrato licitado</w:t>
      </w:r>
      <w:r w:rsidR="006957F4" w:rsidRPr="00544FCA">
        <w:rPr>
          <w:rFonts w:ascii="Arial" w:hAnsi="Arial" w:cs="Arial"/>
          <w:w w:val="110"/>
          <w:lang w:val="pt-BR"/>
        </w:rPr>
        <w:t>.</w:t>
      </w:r>
    </w:p>
    <w:p w14:paraId="7CAE920C" w14:textId="77777777" w:rsidR="00F35FE8" w:rsidRPr="00544FCA" w:rsidRDefault="00F35FE8" w:rsidP="006A00EC">
      <w:pPr>
        <w:numPr>
          <w:ilvl w:val="1"/>
          <w:numId w:val="1"/>
        </w:numPr>
        <w:tabs>
          <w:tab w:val="left" w:pos="851"/>
        </w:tabs>
        <w:spacing w:before="113" w:line="360" w:lineRule="auto"/>
        <w:ind w:left="284" w:right="748" w:firstLine="0"/>
        <w:jc w:val="both"/>
        <w:rPr>
          <w:rFonts w:ascii="Arial" w:hAnsi="Arial" w:cs="Arial"/>
          <w:w w:val="110"/>
          <w:lang w:val="pt-BR"/>
        </w:rPr>
      </w:pPr>
      <w:r w:rsidRPr="00544FCA">
        <w:rPr>
          <w:rFonts w:ascii="Arial" w:hAnsi="Arial" w:cs="Arial"/>
          <w:w w:val="110"/>
          <w:lang w:val="pt-BR"/>
        </w:rPr>
        <w:t xml:space="preserve">- As sanções de advertência, impedimento de licitar </w:t>
      </w:r>
      <w:r w:rsidRPr="00872B95">
        <w:rPr>
          <w:rFonts w:ascii="Arial" w:hAnsi="Arial" w:cs="Arial"/>
          <w:w w:val="110"/>
          <w:lang w:val="pt-BR"/>
        </w:rPr>
        <w:t>e contratar e declaração de inidoneidade para licitar ou contratar poderão s</w:t>
      </w:r>
      <w:r w:rsidRPr="00544FCA">
        <w:rPr>
          <w:rFonts w:ascii="Arial" w:hAnsi="Arial" w:cs="Arial"/>
          <w:w w:val="110"/>
          <w:lang w:val="pt-BR"/>
        </w:rPr>
        <w:t>er aplicadas, cumulativamente ou não, à penalidade de multa.</w:t>
      </w:r>
    </w:p>
    <w:p w14:paraId="65B17656" w14:textId="77777777" w:rsidR="00F35FE8" w:rsidRPr="00544FCA" w:rsidRDefault="00F35FE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Na aplicação da sanção de multa será facultada a defesa do interessado no prazo de 15 (quinze) dias úteis, contado da data de sua intimação.</w:t>
      </w:r>
    </w:p>
    <w:p w14:paraId="7145BD19" w14:textId="75E445F2" w:rsidR="00F35FE8" w:rsidRPr="00544FCA" w:rsidRDefault="00F35FE8"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xml:space="preserve">- A sanção de impedimento de licitar e contratar será aplicada ao responsável em decorrência das infrações administrativas relacionadas nos itens </w:t>
      </w:r>
      <w:r w:rsidR="00D300BB"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.1.1, </w:t>
      </w:r>
      <w:r w:rsidR="00D300BB"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.1.2 e </w:t>
      </w:r>
      <w:r w:rsidR="00D300BB" w:rsidRPr="00544FCA">
        <w:rPr>
          <w:rFonts w:ascii="Arial" w:hAnsi="Arial" w:cs="Arial"/>
          <w:w w:val="110"/>
          <w:lang w:val="pt-BR"/>
        </w:rPr>
        <w:t>2</w:t>
      </w:r>
      <w:r w:rsidR="00C43C5B" w:rsidRPr="00544FCA">
        <w:rPr>
          <w:rFonts w:ascii="Arial" w:hAnsi="Arial" w:cs="Arial"/>
          <w:w w:val="110"/>
          <w:lang w:val="pt-BR"/>
        </w:rPr>
        <w:t>3</w:t>
      </w:r>
      <w:r w:rsidRPr="00544FCA">
        <w:rPr>
          <w:rFonts w:ascii="Arial" w:hAnsi="Arial" w:cs="Arial"/>
          <w:w w:val="110"/>
          <w:lang w:val="pt-BR"/>
        </w:rPr>
        <w:t xml:space="preserve">.1.3, quando não se justificar a imposição de penalidade mais grave, e impedirá o responsável de licitar e contratar no âmbito da Administração Pública direta e indireta do </w:t>
      </w:r>
      <w:r w:rsidR="003052A9" w:rsidRPr="00544FCA">
        <w:rPr>
          <w:rFonts w:ascii="Arial" w:hAnsi="Arial" w:cs="Arial"/>
          <w:w w:val="110"/>
          <w:lang w:val="pt-BR"/>
        </w:rPr>
        <w:t>Município de Nova Friburgo</w:t>
      </w:r>
      <w:r w:rsidRPr="00544FCA">
        <w:rPr>
          <w:rFonts w:ascii="Arial" w:hAnsi="Arial" w:cs="Arial"/>
          <w:w w:val="110"/>
          <w:lang w:val="pt-BR"/>
        </w:rPr>
        <w:t>, pelo prazo máximo de 3 (três) anos.</w:t>
      </w:r>
    </w:p>
    <w:p w14:paraId="65C78FA4" w14:textId="33828FC1" w:rsidR="002B1587" w:rsidRPr="00872B95" w:rsidRDefault="002B158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544FCA">
        <w:rPr>
          <w:rFonts w:ascii="Arial" w:hAnsi="Arial" w:cs="Arial"/>
          <w:w w:val="110"/>
          <w:lang w:val="pt-BR"/>
        </w:rPr>
        <w:t>- Poderá ser aplicada ao responsável a sanção de declaração de inidoneidade para licitar ou contratar, em decorrência da prática das infrações dispostas nos itens</w:t>
      </w:r>
      <w:r w:rsidR="00D300BB" w:rsidRPr="00544FCA">
        <w:rPr>
          <w:rFonts w:ascii="Arial" w:hAnsi="Arial" w:cs="Arial"/>
          <w:w w:val="110"/>
          <w:lang w:val="pt-BR"/>
        </w:rPr>
        <w:t xml:space="preserve"> 2</w:t>
      </w:r>
      <w:r w:rsidR="00A50FAA" w:rsidRPr="00544FCA">
        <w:rPr>
          <w:rFonts w:ascii="Arial" w:hAnsi="Arial" w:cs="Arial"/>
          <w:w w:val="110"/>
          <w:lang w:val="pt-BR"/>
        </w:rPr>
        <w:t>3</w:t>
      </w:r>
      <w:r w:rsidRPr="00544FCA">
        <w:rPr>
          <w:rFonts w:ascii="Arial" w:hAnsi="Arial" w:cs="Arial"/>
          <w:w w:val="110"/>
          <w:lang w:val="pt-BR"/>
        </w:rPr>
        <w:t xml:space="preserve">.1.4,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.1.5,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.1.6,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.1.7 </w:t>
      </w:r>
      <w:r w:rsidR="00334F37" w:rsidRPr="00544FCA">
        <w:rPr>
          <w:rFonts w:ascii="Arial" w:hAnsi="Arial" w:cs="Arial"/>
          <w:w w:val="110"/>
          <w:lang w:val="pt-BR"/>
        </w:rPr>
        <w:t>e</w:t>
      </w:r>
      <w:r w:rsidRPr="00544FCA">
        <w:rPr>
          <w:rFonts w:ascii="Arial" w:hAnsi="Arial" w:cs="Arial"/>
          <w:w w:val="110"/>
          <w:lang w:val="pt-BR"/>
        </w:rPr>
        <w:t xml:space="preserve">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.1.8, bem como pelas infrações administrativas previstas nos itens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.1.1,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.1.2 e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.1.3 que justifiquem </w:t>
      </w:r>
      <w:r w:rsidRPr="00872B95">
        <w:rPr>
          <w:rFonts w:ascii="Arial" w:hAnsi="Arial" w:cs="Arial"/>
          <w:w w:val="110"/>
          <w:lang w:val="pt-BR"/>
        </w:rPr>
        <w:t xml:space="preserve">a imposição de penalidade mais grave que a sanção de impedimento de licitar e contratar, cuja duração observará o prazo previsto no </w:t>
      </w:r>
      <w:hyperlink r:id="rId55" w:anchor="art156§5" w:history="1">
        <w:r w:rsidRPr="00872B95">
          <w:rPr>
            <w:rStyle w:val="Hyperlink"/>
            <w:rFonts w:ascii="Arial" w:hAnsi="Arial" w:cs="Arial"/>
            <w:w w:val="110"/>
            <w:lang w:val="pt-BR"/>
          </w:rPr>
          <w:t>art. 156, §5º, da Lei n.º 14.133/2021</w:t>
        </w:r>
      </w:hyperlink>
      <w:r w:rsidRPr="00872B95">
        <w:rPr>
          <w:rFonts w:ascii="Arial" w:hAnsi="Arial" w:cs="Arial"/>
          <w:w w:val="110"/>
          <w:lang w:val="pt-BR"/>
        </w:rPr>
        <w:t>.</w:t>
      </w:r>
    </w:p>
    <w:p w14:paraId="0171380B" w14:textId="33A2AF73"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recusa injustificada do adjudicatário em assinar o contrato ou a ata de registro de preço, ou em aceitar ou retirar o instrumento equivalente no prazo estabelecido pela Administração, </w:t>
      </w:r>
      <w:r w:rsidRPr="00544FCA">
        <w:rPr>
          <w:rFonts w:ascii="Arial" w:hAnsi="Arial" w:cs="Arial"/>
          <w:w w:val="110"/>
          <w:lang w:val="pt-BR"/>
        </w:rPr>
        <w:t xml:space="preserve">descrita no item </w:t>
      </w:r>
      <w:r w:rsidR="00D300BB" w:rsidRPr="00544FCA">
        <w:rPr>
          <w:rFonts w:ascii="Arial" w:hAnsi="Arial" w:cs="Arial"/>
          <w:w w:val="110"/>
          <w:lang w:val="pt-BR"/>
        </w:rPr>
        <w:t>2</w:t>
      </w:r>
      <w:r w:rsidR="00A50FAA" w:rsidRPr="00544FCA">
        <w:rPr>
          <w:rFonts w:ascii="Arial" w:hAnsi="Arial" w:cs="Arial"/>
          <w:w w:val="110"/>
          <w:lang w:val="pt-BR"/>
        </w:rPr>
        <w:t>3</w:t>
      </w:r>
      <w:r w:rsidRPr="00544FCA">
        <w:rPr>
          <w:rFonts w:ascii="Arial" w:hAnsi="Arial" w:cs="Arial"/>
          <w:w w:val="110"/>
          <w:lang w:val="pt-BR"/>
        </w:rPr>
        <w:t xml:space="preserve">.1.3 caracterizará </w:t>
      </w:r>
      <w:r w:rsidRPr="00872B95">
        <w:rPr>
          <w:rFonts w:ascii="Arial" w:hAnsi="Arial" w:cs="Arial"/>
          <w:w w:val="110"/>
          <w:lang w:val="pt-BR"/>
        </w:rPr>
        <w:t xml:space="preserve">o descumprimento total da obrigação assumida e o sujeitará às penalidades e à imediata perda da garantia de proposta em favor do órgão ou entidade promotora da licitação, nos termos do </w:t>
      </w:r>
      <w:hyperlink r:id="rId56" w:history="1">
        <w:r w:rsidRPr="00872B95">
          <w:rPr>
            <w:rStyle w:val="Hyperlink"/>
            <w:rFonts w:ascii="Arial" w:hAnsi="Arial" w:cs="Arial"/>
            <w:w w:val="110"/>
            <w:lang w:val="pt-BR"/>
          </w:rPr>
          <w:t>art. 45, §4º da IN SEGES/ME n.º 73, de 2022</w:t>
        </w:r>
      </w:hyperlink>
      <w:r w:rsidRPr="00872B95">
        <w:rPr>
          <w:rFonts w:ascii="Arial" w:hAnsi="Arial" w:cs="Arial"/>
          <w:w w:val="110"/>
          <w:lang w:val="pt-BR"/>
        </w:rPr>
        <w:t xml:space="preserve">. </w:t>
      </w:r>
    </w:p>
    <w:p w14:paraId="3C6E0384" w14:textId="77777777"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apuração de responsabilidade relacionadas às sanções de impedimento de licitar e contratar e de declaração de inidoneidade para licitar ou contratar demandará </w:t>
      </w:r>
      <w:r w:rsidRPr="00872B95">
        <w:rPr>
          <w:rFonts w:ascii="Arial" w:hAnsi="Arial" w:cs="Arial"/>
          <w:w w:val="110"/>
          <w:lang w:val="pt-BR"/>
        </w:rPr>
        <w:lastRenderedPageBreak/>
        <w:t xml:space="preserve">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5FD51893" w14:textId="77777777"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08D9708" w14:textId="77777777"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5444E5E" w14:textId="77777777"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 recurso e o pedido de reconsideração terão efeito suspensivo do ato ou da decisão recorrida até que sobrevenha decisão final da autoridade competente.</w:t>
      </w:r>
    </w:p>
    <w:p w14:paraId="4D968EB2" w14:textId="197C3FAA"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A aplicação das sanções previstas neste edital não exclui, em hipótese alguma, a obrigação de reparação integral dos danos causados.</w:t>
      </w:r>
    </w:p>
    <w:p w14:paraId="0C6AD117" w14:textId="77777777" w:rsidR="00EB6B93" w:rsidRPr="00872B95" w:rsidRDefault="00EB6B93"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97" w:name="_Toc62718174"/>
      <w:bookmarkStart w:id="98" w:name="_Toc146204515"/>
      <w:bookmarkStart w:id="99" w:name="_Toc151457802"/>
      <w:r w:rsidRPr="00872B95">
        <w:rPr>
          <w:rFonts w:ascii="Arial" w:eastAsia="Gill Sans MT" w:hAnsi="Arial" w:cs="Arial"/>
          <w:b/>
          <w:bCs/>
          <w:spacing w:val="-3"/>
          <w:lang w:val="pt-BR"/>
        </w:rPr>
        <w:t>INSTRUMENTO DE AJUSTE</w:t>
      </w:r>
      <w:bookmarkEnd w:id="97"/>
      <w:bookmarkEnd w:id="98"/>
      <w:bookmarkEnd w:id="99"/>
    </w:p>
    <w:p w14:paraId="78E414A0" w14:textId="77777777" w:rsidR="00EB6B93" w:rsidRPr="00872B95" w:rsidRDefault="00EB6B9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licitante vencedora será convocada no prazo de 5 (cinco) dias úteis, para celebração do contrato, nos termos da minuta </w:t>
      </w:r>
      <w:r w:rsidRPr="00544FCA">
        <w:rPr>
          <w:rFonts w:ascii="Arial" w:hAnsi="Arial" w:cs="Arial"/>
          <w:w w:val="110"/>
          <w:lang w:val="pt-BR"/>
        </w:rPr>
        <w:t xml:space="preserve">constante do ANEXO VII deste </w:t>
      </w:r>
      <w:r w:rsidRPr="00872B95">
        <w:rPr>
          <w:rFonts w:ascii="Arial" w:hAnsi="Arial" w:cs="Arial"/>
          <w:w w:val="110"/>
          <w:lang w:val="pt-BR"/>
        </w:rPr>
        <w:t>edital.</w:t>
      </w:r>
    </w:p>
    <w:p w14:paraId="60F843F2" w14:textId="77777777" w:rsidR="00EB6B93" w:rsidRPr="00872B95" w:rsidRDefault="00EB6B93"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100" w:name="_Toc43891537"/>
      <w:r w:rsidRPr="00872B95">
        <w:rPr>
          <w:rFonts w:ascii="Arial" w:hAnsi="Arial" w:cs="Arial"/>
          <w:w w:val="110"/>
          <w:lang w:val="pt-BR"/>
        </w:rPr>
        <w:t xml:space="preserve"> - Quando do comparecimento da empresa para assinatura do contrato, deverão ser apresentados os documentos de Carteira de Identidade e o Cadastro de Pessoas Físicas (CPF) do responsável pela assinatura do contrato. Se for procurador, apresentar, juntamente, a procuração comprovando o mandato.</w:t>
      </w:r>
      <w:bookmarkEnd w:id="100"/>
    </w:p>
    <w:p w14:paraId="2F5384A4" w14:textId="77777777" w:rsidR="00EB6B93" w:rsidRPr="00872B95" w:rsidRDefault="00EB6B93"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101" w:name="_Toc43891538"/>
      <w:r w:rsidRPr="00872B95">
        <w:rPr>
          <w:rFonts w:ascii="Arial" w:hAnsi="Arial" w:cs="Arial"/>
          <w:w w:val="110"/>
          <w:lang w:val="pt-BR"/>
        </w:rPr>
        <w:t xml:space="preserve">- A licitante vencedora ficará obrigada a, no prazo máximo de 5 (cinco) dias úteis, entregar o contrato devidamente assinado pelo representante legal. </w:t>
      </w:r>
    </w:p>
    <w:p w14:paraId="3214465F" w14:textId="77777777" w:rsidR="00EB6B93" w:rsidRPr="00872B95" w:rsidRDefault="00EB6B93"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 prazo estabelecido no documento da convocação poderá ser prorrogado uma vez, por igual período, quando solicitado expressamente pela parte, durante o seu transcurso e desde que ocorra motivo justificado aceito pela Administração.</w:t>
      </w:r>
      <w:bookmarkEnd w:id="101"/>
    </w:p>
    <w:p w14:paraId="4EDC663B" w14:textId="77777777" w:rsidR="00EB6B93" w:rsidRPr="00872B95" w:rsidRDefault="00EB6B93"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102" w:name="_Toc43891539"/>
      <w:r w:rsidRPr="00872B95">
        <w:rPr>
          <w:rFonts w:ascii="Arial" w:hAnsi="Arial" w:cs="Arial"/>
          <w:w w:val="110"/>
          <w:lang w:val="pt-BR"/>
        </w:rPr>
        <w:lastRenderedPageBreak/>
        <w:t>- Caso a licitante vencedora não compareça para assinatura do instrumento contratual, até 05 (cinco) dias úteis após sua convocação estará caracterizado o descumprimento total da obrigação assumida, sujeitando a desistente às penalidades legalmente estabelecidas, sem prejuízo das multas estabelecidas neste edital, no contrato e das demais cominações legais.</w:t>
      </w:r>
      <w:bookmarkEnd w:id="102"/>
    </w:p>
    <w:p w14:paraId="11F2E9F0" w14:textId="5ACE25DA" w:rsidR="00EF73B9" w:rsidRPr="00872B95" w:rsidRDefault="00334F37"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103" w:name="_Toc151457803"/>
      <w:bookmarkEnd w:id="86"/>
      <w:bookmarkEnd w:id="87"/>
      <w:r w:rsidRPr="00872B95">
        <w:rPr>
          <w:rFonts w:ascii="Arial" w:eastAsia="Gill Sans MT" w:hAnsi="Arial" w:cs="Arial"/>
          <w:b/>
          <w:bCs/>
          <w:spacing w:val="-3"/>
          <w:lang w:val="pt-BR"/>
        </w:rPr>
        <w:t>DA IMPUGNAÇÃO AO EDITAL E DO PEDIDO DE ESCLARECIMENTO</w:t>
      </w:r>
      <w:bookmarkEnd w:id="103"/>
    </w:p>
    <w:p w14:paraId="3C7293AD" w14:textId="2A7568A1"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-Qualquer pessoa é parte legítima para impugnar este Edital por irregularidade na aplicação da </w:t>
      </w:r>
      <w:hyperlink r:id="rId57" w:history="1">
        <w:r w:rsidRPr="00872B95">
          <w:rPr>
            <w:rStyle w:val="Hyperlink"/>
            <w:rFonts w:ascii="Arial" w:hAnsi="Arial" w:cs="Arial"/>
            <w:w w:val="110"/>
            <w:lang w:val="pt-BR"/>
          </w:rPr>
          <w:t>Lei nº 14.133, de 2021</w:t>
        </w:r>
      </w:hyperlink>
      <w:r w:rsidRPr="00872B95">
        <w:rPr>
          <w:rFonts w:ascii="Arial" w:hAnsi="Arial" w:cs="Arial"/>
          <w:w w:val="110"/>
          <w:lang w:val="pt-BR"/>
        </w:rPr>
        <w:t>, devendo protocolar o pedido até 3 (três) dias úteis antes da data da abertura do certame.</w:t>
      </w:r>
    </w:p>
    <w:p w14:paraId="78500157" w14:textId="77333702"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 resposta à impugnação ou ao pedido de esclarecimento será divulgado em sítio eletrônico oficial no prazo de até </w:t>
      </w:r>
      <w:r w:rsidR="00C91FD5">
        <w:rPr>
          <w:rFonts w:ascii="Arial" w:hAnsi="Arial" w:cs="Arial"/>
          <w:w w:val="110"/>
          <w:lang w:val="pt-BR"/>
        </w:rPr>
        <w:t>2</w:t>
      </w:r>
      <w:r w:rsidRPr="00872B95">
        <w:rPr>
          <w:rFonts w:ascii="Arial" w:hAnsi="Arial" w:cs="Arial"/>
          <w:w w:val="110"/>
          <w:lang w:val="pt-BR"/>
        </w:rPr>
        <w:t xml:space="preserve"> (</w:t>
      </w:r>
      <w:r w:rsidR="00C91FD5">
        <w:rPr>
          <w:rFonts w:ascii="Arial" w:hAnsi="Arial" w:cs="Arial"/>
          <w:w w:val="110"/>
          <w:lang w:val="pt-BR"/>
        </w:rPr>
        <w:t>dois</w:t>
      </w:r>
      <w:r w:rsidRPr="00872B95">
        <w:rPr>
          <w:rFonts w:ascii="Arial" w:hAnsi="Arial" w:cs="Arial"/>
          <w:w w:val="110"/>
          <w:lang w:val="pt-BR"/>
        </w:rPr>
        <w:t>) dias úteis, limitado ao último dia útil anterior à data da abertura do certame.</w:t>
      </w:r>
    </w:p>
    <w:p w14:paraId="7E97C0A9" w14:textId="55CF7365" w:rsidR="00334F37" w:rsidRPr="00872B95" w:rsidRDefault="00334F37"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impugnação e o pedido de esclarecimento poderão ser realizados por forma eletrônica</w:t>
      </w:r>
      <w:r w:rsidR="00CC4451" w:rsidRPr="00872B95">
        <w:rPr>
          <w:rFonts w:ascii="Arial" w:hAnsi="Arial" w:cs="Arial"/>
          <w:w w:val="110"/>
          <w:lang w:val="pt-BR"/>
        </w:rPr>
        <w:t xml:space="preserve">, ao pregoeiro pelo endereço de e-mail </w:t>
      </w:r>
      <w:hyperlink r:id="rId58" w:history="1">
        <w:r w:rsidR="00043170" w:rsidRPr="00F43B1F">
          <w:rPr>
            <w:rStyle w:val="Hyperlink"/>
            <w:rFonts w:ascii="Arial" w:hAnsi="Arial" w:cs="Arial"/>
            <w:w w:val="110"/>
            <w:lang w:val="pt-BR"/>
          </w:rPr>
          <w:t>licitacao.cplpmnf@gmail.com</w:t>
        </w:r>
      </w:hyperlink>
      <w:r w:rsidR="00CC4451" w:rsidRPr="00872B95">
        <w:rPr>
          <w:rFonts w:ascii="Arial" w:hAnsi="Arial" w:cs="Arial"/>
          <w:color w:val="FF0000"/>
          <w:w w:val="110"/>
          <w:lang w:val="pt-BR"/>
        </w:rPr>
        <w:t xml:space="preserve">. </w:t>
      </w:r>
      <w:r w:rsidRPr="00872B95">
        <w:rPr>
          <w:rFonts w:ascii="Arial" w:hAnsi="Arial" w:cs="Arial"/>
          <w:color w:val="FF0000"/>
          <w:w w:val="110"/>
          <w:lang w:val="pt-BR"/>
        </w:rPr>
        <w:t xml:space="preserve"> </w:t>
      </w:r>
    </w:p>
    <w:p w14:paraId="02D3D9B1"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As impugnações e pedidos de esclarecimentos não suspendem os prazos previstos no certame.</w:t>
      </w:r>
    </w:p>
    <w:p w14:paraId="75EB5DD8" w14:textId="2D2FE255" w:rsidR="00CC4451" w:rsidRPr="00872B95" w:rsidRDefault="00CC4451" w:rsidP="006A00EC">
      <w:pPr>
        <w:numPr>
          <w:ilvl w:val="2"/>
          <w:numId w:val="1"/>
        </w:numPr>
        <w:tabs>
          <w:tab w:val="left" w:pos="1134"/>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concessão de efeito suspensivo à impugnação é medida excepcional e deverá ser motivada pelo pregoeiro, nos autos do processo de licitação.</w:t>
      </w:r>
    </w:p>
    <w:p w14:paraId="210AB49E" w14:textId="761860F5"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Acolhida a impugnação, será definida e publicada nova data para a realização do certame.</w:t>
      </w:r>
    </w:p>
    <w:p w14:paraId="204C9290" w14:textId="07AACEAE" w:rsidR="00717C4C" w:rsidRPr="00872B95" w:rsidRDefault="00717C4C"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As respostas  aos pedidos de esclarecimento e de impugnação serão divulgadas concomitantemente nos endereços eletrônicos </w:t>
      </w:r>
      <w:hyperlink r:id="rId59" w:history="1">
        <w:r w:rsidRPr="00872B95">
          <w:rPr>
            <w:rStyle w:val="Hyperlink"/>
            <w:rFonts w:ascii="Arial" w:hAnsi="Arial" w:cs="Arial"/>
            <w:w w:val="110"/>
            <w:lang w:val="pt-BR"/>
          </w:rPr>
          <w:t>www.novafriburgo.rj.gov.br/licitacao</w:t>
        </w:r>
      </w:hyperlink>
      <w:r w:rsidRPr="00872B95">
        <w:rPr>
          <w:rFonts w:ascii="Arial" w:hAnsi="Arial" w:cs="Arial"/>
          <w:w w:val="110"/>
          <w:lang w:val="pt-BR"/>
        </w:rPr>
        <w:t xml:space="preserve"> e </w:t>
      </w:r>
      <w:hyperlink r:id="rId60" w:history="1">
        <w:r w:rsidRPr="00872B95">
          <w:rPr>
            <w:rStyle w:val="Hyperlink"/>
            <w:rFonts w:ascii="Arial" w:hAnsi="Arial" w:cs="Arial"/>
            <w:w w:val="110"/>
            <w:lang w:val="pt-BR"/>
          </w:rPr>
          <w:t>www.gov.br/compras</w:t>
        </w:r>
      </w:hyperlink>
      <w:r w:rsidRPr="00872B95">
        <w:rPr>
          <w:rFonts w:ascii="Arial" w:hAnsi="Arial" w:cs="Arial"/>
          <w:w w:val="110"/>
          <w:lang w:val="pt-BR"/>
        </w:rPr>
        <w:t>, para conhecimento geral e dos interessados em participar da licitação, e vincularão os participantes e a Administração quanto ao seu conteúdo.</w:t>
      </w:r>
    </w:p>
    <w:p w14:paraId="7041464D" w14:textId="6F16595F" w:rsidR="00334F37" w:rsidRPr="00872B95" w:rsidRDefault="00CC4451" w:rsidP="006A00EC">
      <w:pPr>
        <w:numPr>
          <w:ilvl w:val="0"/>
          <w:numId w:val="1"/>
        </w:numPr>
        <w:tabs>
          <w:tab w:val="left" w:pos="709"/>
        </w:tabs>
        <w:spacing w:before="199" w:line="360" w:lineRule="auto"/>
        <w:ind w:left="284" w:right="747" w:firstLine="0"/>
        <w:jc w:val="both"/>
        <w:outlineLvl w:val="0"/>
        <w:rPr>
          <w:rFonts w:ascii="Arial" w:eastAsia="Gill Sans MT" w:hAnsi="Arial" w:cs="Arial"/>
          <w:b/>
          <w:bCs/>
          <w:spacing w:val="-3"/>
          <w:lang w:val="pt-BR"/>
        </w:rPr>
      </w:pPr>
      <w:bookmarkStart w:id="104" w:name="_Toc151457804"/>
      <w:r w:rsidRPr="00872B95">
        <w:rPr>
          <w:rFonts w:ascii="Arial" w:eastAsia="Gill Sans MT" w:hAnsi="Arial" w:cs="Arial"/>
          <w:b/>
          <w:bCs/>
          <w:spacing w:val="-3"/>
          <w:lang w:val="pt-BR"/>
        </w:rPr>
        <w:t>DAS DISPOSIÇÕES GERAIS</w:t>
      </w:r>
      <w:bookmarkEnd w:id="104"/>
    </w:p>
    <w:p w14:paraId="63A4975F"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105" w:name="_Toc41396812"/>
      <w:bookmarkStart w:id="106" w:name="_Toc41398162"/>
      <w:bookmarkStart w:id="107" w:name="_Toc41405949"/>
      <w:bookmarkStart w:id="108" w:name="_Toc43891543"/>
      <w:r w:rsidRPr="00872B95">
        <w:rPr>
          <w:rFonts w:ascii="Arial" w:hAnsi="Arial" w:cs="Arial"/>
          <w:w w:val="110"/>
          <w:lang w:val="pt-BR"/>
        </w:rPr>
        <w:t>- Será divulgada ata da sessão pública no sistema eletrônico.</w:t>
      </w:r>
    </w:p>
    <w:p w14:paraId="1B3A7A18"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963BF8B"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lastRenderedPageBreak/>
        <w:t>- Todas as referências de tempo no Edital, no aviso e durante a sessão pública observarão o horário de Brasília - DF.</w:t>
      </w:r>
    </w:p>
    <w:p w14:paraId="71FBFD95"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A homologação do resultado desta licitação não implicará direito à contratação.</w:t>
      </w:r>
    </w:p>
    <w:p w14:paraId="48AEE867"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b/>
          <w:bCs/>
          <w:w w:val="110"/>
          <w:lang w:val="pt-BR"/>
        </w:rPr>
      </w:pPr>
      <w:r w:rsidRPr="00872B95">
        <w:rPr>
          <w:rFonts w:ascii="Arial" w:hAnsi="Arial" w:cs="Arial"/>
          <w:w w:val="110"/>
          <w:lang w:val="pt-BR"/>
        </w:rPr>
        <w:t xml:space="preserve">- </w:t>
      </w:r>
      <w:r w:rsidRPr="00872B95">
        <w:rPr>
          <w:rFonts w:ascii="Arial" w:hAnsi="Arial" w:cs="Arial"/>
          <w:b/>
          <w:bCs/>
          <w:w w:val="110"/>
          <w:lang w:val="pt-BR"/>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90180A9"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Os licitantes assumem todos os custos de preparação e apresentação de suas propostas e a Administração não será, em nenhum caso, responsável por esses custos, independentemente da condução ou do resultado do processo licitatório.</w:t>
      </w:r>
    </w:p>
    <w:p w14:paraId="2D755536"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Na contagem dos prazos estabelecidos neste Edital e seus Anexos, excluir-se-á o dia do início e incluir-se-á o do vencimento. Só se iniciam e vencem os prazos em dias de expediente na Administração.</w:t>
      </w:r>
    </w:p>
    <w:p w14:paraId="02B27720"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r w:rsidRPr="00872B95">
        <w:rPr>
          <w:rFonts w:ascii="Arial" w:hAnsi="Arial" w:cs="Arial"/>
          <w:b/>
          <w:bCs/>
          <w:w w:val="110"/>
          <w:lang w:val="pt-BR"/>
        </w:rPr>
        <w:t>O desatendimento de exigências formais não essenciais não importará o afastamento do licitante, desde que seja possível o aproveitamento do ato, observados os princípios da isonomia e do interesse público.</w:t>
      </w:r>
    </w:p>
    <w:p w14:paraId="738344D0" w14:textId="77777777"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Em caso de divergência entre disposições deste Edital e de seus anexos ou demais peças que compõem o processo, prevalecerá as deste Edital.</w:t>
      </w:r>
    </w:p>
    <w:p w14:paraId="3D8C4398" w14:textId="646145A3" w:rsidR="00CC4451" w:rsidRPr="00872B95" w:rsidRDefault="00CC4451"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 O Edital e seus anexos estão disponíveis, na íntegra, no Portal Nacional de Contratações Públicas (PNCP) e endereço eletrônico </w:t>
      </w:r>
      <w:hyperlink r:id="rId61" w:history="1">
        <w:r w:rsidRPr="00872B95">
          <w:rPr>
            <w:rStyle w:val="Hyperlink"/>
            <w:rFonts w:ascii="Arial" w:hAnsi="Arial" w:cs="Arial"/>
            <w:w w:val="110"/>
            <w:lang w:val="pt-BR"/>
          </w:rPr>
          <w:t>https://www.novafriburgo.rj.gov.br/licitacao/</w:t>
        </w:r>
      </w:hyperlink>
      <w:r w:rsidRPr="00872B95">
        <w:rPr>
          <w:rFonts w:ascii="Arial" w:hAnsi="Arial" w:cs="Arial"/>
          <w:w w:val="110"/>
          <w:lang w:val="pt-BR"/>
        </w:rPr>
        <w:t xml:space="preserve"> .</w:t>
      </w:r>
    </w:p>
    <w:bookmarkEnd w:id="105"/>
    <w:bookmarkEnd w:id="106"/>
    <w:bookmarkEnd w:id="107"/>
    <w:bookmarkEnd w:id="108"/>
    <w:p w14:paraId="18355252" w14:textId="1D3671F3" w:rsidR="00EF73B9" w:rsidRPr="00872B95" w:rsidRDefault="00EF73B9" w:rsidP="006A00EC">
      <w:pPr>
        <w:numPr>
          <w:ilvl w:val="1"/>
          <w:numId w:val="1"/>
        </w:numPr>
        <w:tabs>
          <w:tab w:val="left" w:pos="851"/>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09" w:name="_Toc41396816"/>
      <w:bookmarkStart w:id="110" w:name="_Toc41398166"/>
      <w:bookmarkStart w:id="111" w:name="_Toc41405953"/>
      <w:bookmarkStart w:id="112" w:name="_Toc43891547"/>
      <w:r w:rsidRPr="00872B95">
        <w:rPr>
          <w:rFonts w:ascii="Arial" w:hAnsi="Arial" w:cs="Arial"/>
          <w:w w:val="110"/>
          <w:lang w:val="pt-BR"/>
        </w:rPr>
        <w:t>É facultada ao pregoeiro e à autoridade superior, em qualquer fase da licitação, a promoção de diligência destinada a esclarecer ou a complementar a instrução do processo, inclusive para verificar a compatibilidade das especificações do objeto ofertado com os requisitos previstos neste edital e seus anexos</w:t>
      </w:r>
      <w:bookmarkEnd w:id="109"/>
      <w:bookmarkEnd w:id="110"/>
      <w:bookmarkEnd w:id="111"/>
      <w:bookmarkEnd w:id="112"/>
      <w:r w:rsidR="00962B09">
        <w:rPr>
          <w:rFonts w:ascii="Arial" w:hAnsi="Arial" w:cs="Arial"/>
          <w:w w:val="110"/>
          <w:lang w:val="pt-BR"/>
        </w:rPr>
        <w:t>.</w:t>
      </w:r>
    </w:p>
    <w:p w14:paraId="4ED54ECE" w14:textId="1F78DCAC" w:rsidR="00EF73B9" w:rsidRPr="00872B95" w:rsidRDefault="00717C4C" w:rsidP="006A00EC">
      <w:pPr>
        <w:numPr>
          <w:ilvl w:val="1"/>
          <w:numId w:val="1"/>
        </w:numPr>
        <w:tabs>
          <w:tab w:val="left" w:pos="851"/>
        </w:tabs>
        <w:spacing w:before="113" w:line="360" w:lineRule="auto"/>
        <w:ind w:left="284" w:right="747" w:firstLine="0"/>
        <w:jc w:val="both"/>
        <w:rPr>
          <w:rFonts w:ascii="Arial" w:hAnsi="Arial" w:cs="Arial"/>
          <w:w w:val="110"/>
          <w:lang w:val="pt-BR"/>
        </w:rPr>
      </w:pPr>
      <w:bookmarkStart w:id="113" w:name="_Toc41396819"/>
      <w:bookmarkStart w:id="114" w:name="_Toc41398169"/>
      <w:bookmarkStart w:id="115" w:name="_Toc41405956"/>
      <w:bookmarkStart w:id="116" w:name="_Toc43891550"/>
      <w:r w:rsidRPr="00872B95">
        <w:rPr>
          <w:rFonts w:ascii="Arial" w:hAnsi="Arial" w:cs="Arial"/>
          <w:w w:val="110"/>
          <w:lang w:val="pt-BR"/>
        </w:rPr>
        <w:t xml:space="preserve"> </w:t>
      </w:r>
      <w:r w:rsidR="00EF73B9" w:rsidRPr="00872B95">
        <w:rPr>
          <w:rFonts w:ascii="Arial" w:hAnsi="Arial" w:cs="Arial"/>
          <w:w w:val="110"/>
          <w:lang w:val="pt-BR"/>
        </w:rPr>
        <w:t>- A Administração poderá, a qualquer momento, revogar esta licitação por razões de interesse público fundado em fato superveniente devidamente comprovado, ou anular o certame, se constatado vício no seu processamento.</w:t>
      </w:r>
      <w:bookmarkEnd w:id="113"/>
      <w:bookmarkEnd w:id="114"/>
      <w:bookmarkEnd w:id="115"/>
      <w:bookmarkEnd w:id="116"/>
    </w:p>
    <w:p w14:paraId="09C1F084" w14:textId="7AB67458" w:rsidR="00EF73B9" w:rsidRPr="00872B95" w:rsidRDefault="00EF73B9"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17" w:name="_Toc41396821"/>
      <w:bookmarkStart w:id="118" w:name="_Toc41398171"/>
      <w:bookmarkStart w:id="119" w:name="_Toc41405958"/>
      <w:bookmarkStart w:id="120" w:name="_Toc43891552"/>
      <w:r w:rsidRPr="00872B95">
        <w:rPr>
          <w:rFonts w:ascii="Arial" w:hAnsi="Arial" w:cs="Arial"/>
          <w:w w:val="110"/>
          <w:lang w:val="pt-BR"/>
        </w:rPr>
        <w:t>O acompanhamento dos resultados das fases desta licitação poderá ser feito através do endereço eletrônico</w:t>
      </w:r>
      <w:bookmarkEnd w:id="117"/>
      <w:bookmarkEnd w:id="118"/>
      <w:bookmarkEnd w:id="119"/>
      <w:bookmarkEnd w:id="120"/>
      <w:r w:rsidRPr="00872B95">
        <w:rPr>
          <w:rFonts w:ascii="Arial" w:hAnsi="Arial" w:cs="Arial"/>
          <w:w w:val="110"/>
          <w:lang w:val="pt-BR"/>
        </w:rPr>
        <w:t xml:space="preserve"> </w:t>
      </w:r>
      <w:hyperlink r:id="rId62" w:history="1">
        <w:r w:rsidRPr="00872B95">
          <w:rPr>
            <w:rFonts w:ascii="Arial" w:hAnsi="Arial" w:cs="Arial"/>
            <w:color w:val="0000FF"/>
            <w:w w:val="110"/>
            <w:u w:val="single"/>
            <w:lang w:val="pt-BR"/>
          </w:rPr>
          <w:t>www.gov.br/compras</w:t>
        </w:r>
      </w:hyperlink>
      <w:r w:rsidRPr="00872B95">
        <w:rPr>
          <w:rFonts w:ascii="Arial" w:hAnsi="Arial" w:cs="Arial"/>
          <w:w w:val="110"/>
          <w:lang w:val="pt-BR"/>
        </w:rPr>
        <w:t xml:space="preserve">. </w:t>
      </w:r>
    </w:p>
    <w:p w14:paraId="70349E50" w14:textId="7946D496" w:rsidR="00EF73B9" w:rsidRPr="00872B95" w:rsidRDefault="00EF73B9" w:rsidP="006A00EC">
      <w:pPr>
        <w:numPr>
          <w:ilvl w:val="1"/>
          <w:numId w:val="1"/>
        </w:numPr>
        <w:tabs>
          <w:tab w:val="left" w:pos="993"/>
        </w:tabs>
        <w:spacing w:before="113" w:line="360" w:lineRule="auto"/>
        <w:ind w:left="284" w:right="747" w:firstLine="0"/>
        <w:jc w:val="both"/>
        <w:rPr>
          <w:rFonts w:ascii="Arial" w:hAnsi="Arial" w:cs="Arial"/>
          <w:w w:val="110"/>
          <w:lang w:val="pt-BR"/>
        </w:rPr>
      </w:pPr>
      <w:r w:rsidRPr="00872B95">
        <w:rPr>
          <w:rFonts w:ascii="Arial" w:hAnsi="Arial" w:cs="Arial"/>
          <w:w w:val="110"/>
          <w:lang w:val="pt-BR"/>
        </w:rPr>
        <w:t xml:space="preserve">- </w:t>
      </w:r>
      <w:bookmarkStart w:id="121" w:name="_Toc41396822"/>
      <w:bookmarkStart w:id="122" w:name="_Toc41398172"/>
      <w:bookmarkStart w:id="123" w:name="_Toc41405959"/>
      <w:bookmarkStart w:id="124" w:name="_Toc43891553"/>
      <w:r w:rsidRPr="00872B95">
        <w:rPr>
          <w:rFonts w:ascii="Arial" w:hAnsi="Arial" w:cs="Arial"/>
          <w:w w:val="110"/>
          <w:lang w:val="pt-BR"/>
        </w:rPr>
        <w:t xml:space="preserve">Os casos omissos serão resolvidos pelo pregoeiro, com auxílio da equipe de </w:t>
      </w:r>
      <w:r w:rsidRPr="00872B95">
        <w:rPr>
          <w:rFonts w:ascii="Arial" w:hAnsi="Arial" w:cs="Arial"/>
          <w:w w:val="110"/>
          <w:lang w:val="pt-BR"/>
        </w:rPr>
        <w:lastRenderedPageBreak/>
        <w:t>apoio.</w:t>
      </w:r>
      <w:bookmarkEnd w:id="121"/>
      <w:bookmarkEnd w:id="122"/>
      <w:bookmarkEnd w:id="123"/>
      <w:bookmarkEnd w:id="124"/>
    </w:p>
    <w:p w14:paraId="2DAA6344" w14:textId="0DE108F7" w:rsidR="00EF73B9" w:rsidRDefault="00EF73B9" w:rsidP="006A00EC">
      <w:pPr>
        <w:numPr>
          <w:ilvl w:val="1"/>
          <w:numId w:val="1"/>
        </w:numPr>
        <w:tabs>
          <w:tab w:val="left" w:pos="993"/>
        </w:tabs>
        <w:spacing w:before="113" w:line="360" w:lineRule="auto"/>
        <w:ind w:left="284" w:right="747" w:firstLine="0"/>
        <w:jc w:val="both"/>
        <w:rPr>
          <w:rFonts w:ascii="Arial" w:hAnsi="Arial" w:cs="Arial"/>
          <w:w w:val="110"/>
          <w:lang w:val="pt-BR"/>
        </w:rPr>
      </w:pPr>
      <w:bookmarkStart w:id="125" w:name="_Toc41396823"/>
      <w:bookmarkStart w:id="126" w:name="_Toc41398173"/>
      <w:bookmarkStart w:id="127" w:name="_Toc41405960"/>
      <w:bookmarkStart w:id="128" w:name="_Toc43891554"/>
      <w:r w:rsidRPr="00872B95">
        <w:rPr>
          <w:rFonts w:ascii="Arial" w:hAnsi="Arial" w:cs="Arial"/>
          <w:w w:val="110"/>
          <w:lang w:val="pt-BR"/>
        </w:rPr>
        <w:t xml:space="preserve"> - O Município de Nova Friburgo e as licitantes do certame elegem o foro do Município de Nova Friburgo para dirimir qualquer questão controversa relacionada com o presente edital.</w:t>
      </w:r>
      <w:bookmarkEnd w:id="125"/>
      <w:bookmarkEnd w:id="126"/>
      <w:bookmarkEnd w:id="127"/>
      <w:bookmarkEnd w:id="128"/>
    </w:p>
    <w:p w14:paraId="54F74115" w14:textId="5BEB1DC6" w:rsidR="0088649D" w:rsidRDefault="0088649D" w:rsidP="006A00EC">
      <w:pPr>
        <w:numPr>
          <w:ilvl w:val="1"/>
          <w:numId w:val="1"/>
        </w:numPr>
        <w:tabs>
          <w:tab w:val="left" w:pos="993"/>
        </w:tabs>
        <w:spacing w:before="113" w:line="360" w:lineRule="auto"/>
        <w:ind w:left="284" w:right="747" w:firstLine="0"/>
        <w:jc w:val="both"/>
        <w:rPr>
          <w:rFonts w:ascii="Arial" w:hAnsi="Arial" w:cs="Arial"/>
          <w:w w:val="110"/>
          <w:lang w:val="pt-BR"/>
        </w:rPr>
      </w:pPr>
      <w:r>
        <w:rPr>
          <w:rFonts w:ascii="Arial" w:hAnsi="Arial" w:cs="Arial"/>
          <w:w w:val="110"/>
          <w:lang w:val="pt-BR"/>
        </w:rPr>
        <w:t>- Fazem parte deste Edital todos os anexos elencados no item 1.2.</w:t>
      </w:r>
    </w:p>
    <w:p w14:paraId="7CAEF972" w14:textId="77777777" w:rsidR="00EF73B9" w:rsidRPr="00872B95" w:rsidRDefault="00EF73B9" w:rsidP="00EF73B9">
      <w:pPr>
        <w:spacing w:before="2" w:line="360" w:lineRule="auto"/>
        <w:ind w:right="747"/>
        <w:jc w:val="both"/>
        <w:rPr>
          <w:rFonts w:ascii="Arial" w:hAnsi="Arial" w:cs="Arial"/>
          <w:lang w:val="pt-BR"/>
        </w:rPr>
      </w:pPr>
    </w:p>
    <w:p w14:paraId="5FA49122" w14:textId="226B2C77" w:rsidR="00F204B2" w:rsidRDefault="00F204B2" w:rsidP="00F204B2">
      <w:pPr>
        <w:pStyle w:val="Corpodetexto"/>
        <w:spacing w:before="113" w:line="360" w:lineRule="auto"/>
        <w:ind w:left="-284" w:right="747" w:firstLine="851"/>
        <w:contextualSpacing/>
        <w:jc w:val="right"/>
        <w:rPr>
          <w:rFonts w:ascii="Arial" w:hAnsi="Arial" w:cs="Arial"/>
          <w:w w:val="115"/>
          <w:lang w:val="pt-BR"/>
        </w:rPr>
      </w:pPr>
      <w:r w:rsidRPr="00872B95">
        <w:rPr>
          <w:rFonts w:ascii="Arial" w:hAnsi="Arial" w:cs="Arial"/>
          <w:w w:val="115"/>
          <w:lang w:val="pt-BR"/>
        </w:rPr>
        <w:t xml:space="preserve">Nova Friburgo, </w:t>
      </w:r>
      <w:r w:rsidR="003016D6">
        <w:rPr>
          <w:rFonts w:ascii="Arial" w:hAnsi="Arial" w:cs="Arial"/>
          <w:w w:val="115"/>
          <w:lang w:val="pt-BR"/>
        </w:rPr>
        <w:t>10</w:t>
      </w:r>
      <w:r w:rsidR="00544FCA">
        <w:rPr>
          <w:rFonts w:ascii="Arial" w:hAnsi="Arial" w:cs="Arial"/>
          <w:w w:val="115"/>
          <w:lang w:val="pt-BR"/>
        </w:rPr>
        <w:t xml:space="preserve"> de dezembro </w:t>
      </w:r>
      <w:r w:rsidR="00EC6CE3" w:rsidRPr="00872B95">
        <w:rPr>
          <w:rFonts w:ascii="Arial" w:hAnsi="Arial" w:cs="Arial"/>
          <w:w w:val="115"/>
          <w:lang w:val="pt-BR"/>
        </w:rPr>
        <w:t>d</w:t>
      </w:r>
      <w:r w:rsidRPr="00872B95">
        <w:rPr>
          <w:rFonts w:ascii="Arial" w:hAnsi="Arial" w:cs="Arial"/>
          <w:w w:val="115"/>
          <w:lang w:val="pt-BR"/>
        </w:rPr>
        <w:t>e 20</w:t>
      </w:r>
      <w:r w:rsidR="002D3812" w:rsidRPr="00872B95">
        <w:rPr>
          <w:rFonts w:ascii="Arial" w:hAnsi="Arial" w:cs="Arial"/>
          <w:w w:val="115"/>
          <w:lang w:val="pt-BR"/>
        </w:rPr>
        <w:t>2</w:t>
      </w:r>
      <w:r w:rsidR="006957F4">
        <w:rPr>
          <w:rFonts w:ascii="Arial" w:hAnsi="Arial" w:cs="Arial"/>
          <w:w w:val="115"/>
          <w:lang w:val="pt-BR"/>
        </w:rPr>
        <w:t>5</w:t>
      </w:r>
      <w:r w:rsidRPr="00872B95">
        <w:rPr>
          <w:rFonts w:ascii="Arial" w:hAnsi="Arial" w:cs="Arial"/>
          <w:w w:val="115"/>
          <w:lang w:val="pt-BR"/>
        </w:rPr>
        <w:t>.</w:t>
      </w:r>
    </w:p>
    <w:p w14:paraId="3B1031B7" w14:textId="775011E5" w:rsidR="00544FCA" w:rsidRDefault="00544FCA" w:rsidP="00F204B2">
      <w:pPr>
        <w:pStyle w:val="Corpodetexto"/>
        <w:spacing w:before="113" w:line="360" w:lineRule="auto"/>
        <w:ind w:left="-284" w:right="747" w:firstLine="851"/>
        <w:contextualSpacing/>
        <w:jc w:val="right"/>
        <w:rPr>
          <w:rFonts w:ascii="Arial" w:hAnsi="Arial" w:cs="Arial"/>
          <w:w w:val="115"/>
          <w:lang w:val="pt-BR"/>
        </w:rPr>
      </w:pPr>
    </w:p>
    <w:p w14:paraId="55CB64EB" w14:textId="76EB6668" w:rsidR="00544FCA" w:rsidRDefault="00544FCA" w:rsidP="00F204B2">
      <w:pPr>
        <w:pStyle w:val="Corpodetexto"/>
        <w:spacing w:before="113" w:line="360" w:lineRule="auto"/>
        <w:ind w:left="-284" w:right="747" w:firstLine="851"/>
        <w:contextualSpacing/>
        <w:jc w:val="right"/>
        <w:rPr>
          <w:rFonts w:ascii="Arial" w:hAnsi="Arial" w:cs="Arial"/>
          <w:w w:val="115"/>
          <w:lang w:val="pt-BR"/>
        </w:rPr>
      </w:pPr>
    </w:p>
    <w:p w14:paraId="3FC49838" w14:textId="77777777" w:rsidR="00544FCA" w:rsidRPr="00872B95" w:rsidRDefault="00544FCA" w:rsidP="00F204B2">
      <w:pPr>
        <w:pStyle w:val="Corpodetexto"/>
        <w:spacing w:before="113" w:line="360" w:lineRule="auto"/>
        <w:ind w:left="-284" w:right="747" w:firstLine="851"/>
        <w:contextualSpacing/>
        <w:jc w:val="right"/>
        <w:rPr>
          <w:rFonts w:ascii="Arial" w:hAnsi="Arial" w:cs="Arial"/>
          <w:w w:val="115"/>
          <w:lang w:val="pt-BR"/>
        </w:rPr>
      </w:pPr>
    </w:p>
    <w:p w14:paraId="4760B5F8" w14:textId="0494F39F" w:rsidR="00F204B2" w:rsidRDefault="00F204B2" w:rsidP="00F204B2">
      <w:pPr>
        <w:pStyle w:val="Corpodetexto"/>
        <w:spacing w:before="113" w:line="360" w:lineRule="auto"/>
        <w:ind w:left="-284" w:right="747" w:firstLine="851"/>
        <w:contextualSpacing/>
        <w:jc w:val="center"/>
        <w:rPr>
          <w:rFonts w:ascii="Arial" w:hAnsi="Arial" w:cs="Arial"/>
          <w:w w:val="115"/>
          <w:lang w:val="pt-BR"/>
        </w:rPr>
      </w:pPr>
    </w:p>
    <w:p w14:paraId="6152DEA5" w14:textId="77777777" w:rsidR="00544FCA" w:rsidRPr="00872B95" w:rsidRDefault="00544FCA" w:rsidP="00F204B2">
      <w:pPr>
        <w:pStyle w:val="Corpodetexto"/>
        <w:spacing w:before="113" w:line="360" w:lineRule="auto"/>
        <w:ind w:left="-284" w:right="747" w:firstLine="851"/>
        <w:contextualSpacing/>
        <w:jc w:val="center"/>
        <w:rPr>
          <w:rFonts w:ascii="Arial" w:hAnsi="Arial" w:cs="Arial"/>
          <w:w w:val="115"/>
          <w:lang w:val="pt-BR"/>
        </w:rPr>
      </w:pPr>
    </w:p>
    <w:p w14:paraId="162A0C53" w14:textId="77777777" w:rsidR="00544FCA" w:rsidRDefault="00544FCA" w:rsidP="00544FCA">
      <w:pPr>
        <w:spacing w:line="360" w:lineRule="auto"/>
        <w:jc w:val="center"/>
        <w:rPr>
          <w:rFonts w:ascii="Calibri" w:eastAsia="Calibri" w:hAnsi="Calibri" w:cs="Calibri"/>
        </w:rPr>
      </w:pPr>
      <w:r>
        <w:rPr>
          <w:rFonts w:ascii="Calibri" w:eastAsia="Calibri" w:hAnsi="Calibri" w:cs="Calibri"/>
        </w:rPr>
        <w:t>_________________________________________</w:t>
      </w:r>
    </w:p>
    <w:p w14:paraId="662786E5" w14:textId="77777777" w:rsidR="00544FCA" w:rsidRPr="00E2278B" w:rsidRDefault="00544FCA" w:rsidP="00544FCA">
      <w:pPr>
        <w:spacing w:line="360" w:lineRule="auto"/>
        <w:jc w:val="center"/>
        <w:rPr>
          <w:rFonts w:ascii="Azo Sans Lt" w:hAnsi="Azo Sans Lt"/>
        </w:rPr>
      </w:pPr>
      <w:r w:rsidRPr="00E2278B">
        <w:rPr>
          <w:rFonts w:ascii="Azo Sans Md" w:hAnsi="Azo Sans Md"/>
        </w:rPr>
        <w:t>KAMILA MOUZA SANTIAGO DA CUNHA</w:t>
      </w:r>
      <w:r>
        <w:rPr>
          <w:rFonts w:ascii="Calibri" w:eastAsia="Calibri" w:hAnsi="Calibri" w:cs="Calibri"/>
          <w:b/>
        </w:rPr>
        <w:br/>
      </w:r>
      <w:r w:rsidRPr="00E2278B">
        <w:rPr>
          <w:rFonts w:ascii="Azo Sans Lt" w:hAnsi="Azo Sans Lt"/>
        </w:rPr>
        <w:t>Secretária de Turismo</w:t>
      </w:r>
    </w:p>
    <w:p w14:paraId="156EE89E" w14:textId="77777777" w:rsidR="00544FCA" w:rsidRPr="00E2278B" w:rsidRDefault="00544FCA" w:rsidP="00544FCA">
      <w:pPr>
        <w:spacing w:line="360" w:lineRule="auto"/>
        <w:jc w:val="center"/>
        <w:rPr>
          <w:rFonts w:ascii="Azo Sans Lt" w:hAnsi="Azo Sans Lt"/>
        </w:rPr>
      </w:pPr>
      <w:r w:rsidRPr="00E2278B">
        <w:rPr>
          <w:rFonts w:ascii="Azo Sans Lt" w:hAnsi="Azo Sans Lt"/>
        </w:rPr>
        <w:t>Matr.: 063.093</w:t>
      </w:r>
    </w:p>
    <w:p w14:paraId="5ADEBEAD" w14:textId="77777777" w:rsidR="00544FCA" w:rsidRDefault="00544FCA" w:rsidP="00544FCA">
      <w:pPr>
        <w:spacing w:after="120" w:line="276" w:lineRule="auto"/>
        <w:jc w:val="both"/>
        <w:rPr>
          <w:rFonts w:ascii="Calibri" w:eastAsia="Calibri" w:hAnsi="Calibri" w:cs="Calibri"/>
        </w:rPr>
      </w:pPr>
    </w:p>
    <w:p w14:paraId="2E45E56A" w14:textId="741080AB" w:rsidR="00544FCA" w:rsidRDefault="00544FCA" w:rsidP="00544FCA">
      <w:pPr>
        <w:spacing w:line="276" w:lineRule="auto"/>
        <w:jc w:val="center"/>
        <w:rPr>
          <w:rFonts w:ascii="Calibri" w:eastAsia="Calibri" w:hAnsi="Calibri" w:cs="Calibri"/>
        </w:rPr>
      </w:pPr>
    </w:p>
    <w:p w14:paraId="382528A4" w14:textId="77777777" w:rsidR="00544FCA" w:rsidRDefault="00544FCA" w:rsidP="00544FCA">
      <w:pPr>
        <w:spacing w:line="276" w:lineRule="auto"/>
        <w:jc w:val="center"/>
        <w:rPr>
          <w:rFonts w:ascii="Calibri" w:eastAsia="Calibri" w:hAnsi="Calibri" w:cs="Calibri"/>
        </w:rPr>
      </w:pPr>
    </w:p>
    <w:p w14:paraId="4A7EE2EE" w14:textId="77777777" w:rsidR="00544FCA" w:rsidRPr="00E2278B" w:rsidRDefault="00544FCA" w:rsidP="00544FCA">
      <w:pPr>
        <w:spacing w:line="360" w:lineRule="auto"/>
        <w:jc w:val="center"/>
        <w:rPr>
          <w:rFonts w:ascii="Calibri" w:eastAsia="Calibri" w:hAnsi="Calibri" w:cs="Calibri"/>
        </w:rPr>
      </w:pPr>
      <w:r w:rsidRPr="00E2278B">
        <w:rPr>
          <w:rFonts w:ascii="Calibri" w:eastAsia="Calibri" w:hAnsi="Calibri" w:cs="Calibri"/>
        </w:rPr>
        <w:t>_____________________________________</w:t>
      </w:r>
    </w:p>
    <w:p w14:paraId="00D4B2FC" w14:textId="77777777" w:rsidR="00544FCA" w:rsidRPr="00E2278B" w:rsidRDefault="00544FCA" w:rsidP="00544FCA">
      <w:pPr>
        <w:spacing w:line="360" w:lineRule="auto"/>
        <w:contextualSpacing/>
        <w:jc w:val="center"/>
        <w:rPr>
          <w:rFonts w:ascii="Azo Sans Md" w:hAnsi="Azo Sans Md"/>
        </w:rPr>
      </w:pPr>
      <w:r w:rsidRPr="00E2278B">
        <w:rPr>
          <w:rFonts w:ascii="Azo Sans Md" w:hAnsi="Azo Sans Md"/>
        </w:rPr>
        <w:t>DANIEL FIGUEIRA DE ASSIS</w:t>
      </w:r>
    </w:p>
    <w:p w14:paraId="7AE31DF3" w14:textId="77777777" w:rsidR="00544FCA" w:rsidRPr="00E2278B" w:rsidRDefault="00544FCA" w:rsidP="00544FCA">
      <w:pPr>
        <w:spacing w:line="360" w:lineRule="auto"/>
        <w:jc w:val="center"/>
        <w:rPr>
          <w:rFonts w:ascii="Azo Sans Lt" w:hAnsi="Azo Sans Lt"/>
        </w:rPr>
      </w:pPr>
      <w:r w:rsidRPr="00E2278B">
        <w:rPr>
          <w:rFonts w:ascii="Azo Sans Lt" w:hAnsi="Azo Sans Lt"/>
        </w:rPr>
        <w:t>Secretário de Cultura</w:t>
      </w:r>
    </w:p>
    <w:p w14:paraId="7600DA27" w14:textId="77777777" w:rsidR="00544FCA" w:rsidRPr="00E2278B" w:rsidRDefault="00544FCA" w:rsidP="00544FCA">
      <w:pPr>
        <w:spacing w:line="360" w:lineRule="auto"/>
        <w:jc w:val="center"/>
        <w:rPr>
          <w:rFonts w:ascii="Azo Sans Lt" w:hAnsi="Azo Sans Lt"/>
        </w:rPr>
      </w:pPr>
      <w:bookmarkStart w:id="129" w:name="__DdeLink__2008_15202702571"/>
      <w:bookmarkEnd w:id="129"/>
      <w:r w:rsidRPr="00E2278B">
        <w:rPr>
          <w:rFonts w:ascii="Azo Sans Lt" w:hAnsi="Azo Sans Lt"/>
        </w:rPr>
        <w:t>Matr.: 063.081</w:t>
      </w:r>
    </w:p>
    <w:p w14:paraId="0474C4EE" w14:textId="12605F05" w:rsidR="00EF73B9" w:rsidRPr="00872B95" w:rsidRDefault="00EF73B9" w:rsidP="00544FCA">
      <w:pPr>
        <w:pStyle w:val="Corpodetexto"/>
        <w:tabs>
          <w:tab w:val="left" w:pos="6495"/>
        </w:tabs>
        <w:spacing w:before="113" w:line="360" w:lineRule="auto"/>
        <w:ind w:left="-284" w:right="747" w:firstLine="851"/>
        <w:contextualSpacing/>
        <w:jc w:val="left"/>
        <w:rPr>
          <w:rFonts w:ascii="Arial" w:hAnsi="Arial" w:cs="Arial"/>
          <w:lang w:val="pt-BR"/>
        </w:rPr>
      </w:pPr>
    </w:p>
    <w:sectPr w:rsidR="00EF73B9" w:rsidRPr="00872B95" w:rsidSect="009F50FB">
      <w:headerReference w:type="even" r:id="rId63"/>
      <w:headerReference w:type="default" r:id="rId64"/>
      <w:footerReference w:type="even" r:id="rId65"/>
      <w:footerReference w:type="default" r:id="rId66"/>
      <w:headerReference w:type="first" r:id="rId67"/>
      <w:footerReference w:type="first" r:id="rId68"/>
      <w:pgSz w:w="11910" w:h="16840"/>
      <w:pgMar w:top="1985" w:right="573" w:bottom="958" w:left="1134" w:header="142" w:footer="17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AB2E3" w14:textId="77777777" w:rsidR="00321522" w:rsidRDefault="00321522">
      <w:r>
        <w:separator/>
      </w:r>
    </w:p>
  </w:endnote>
  <w:endnote w:type="continuationSeparator" w:id="0">
    <w:p w14:paraId="105BAABB" w14:textId="77777777" w:rsidR="00321522" w:rsidRDefault="00321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charset w:val="00"/>
    <w:family w:val="auto"/>
    <w:pitch w:val="variable"/>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altName w:val="Calibri"/>
    <w:panose1 w:val="00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B5BCE" w14:textId="77777777" w:rsidR="00043170" w:rsidRDefault="0004317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E1B4C" w14:textId="77777777" w:rsidR="00DB4451" w:rsidRDefault="00DB4451" w:rsidP="00546BEC">
    <w:pPr>
      <w:pStyle w:val="Rodap"/>
      <w:jc w:val="center"/>
      <w:rPr>
        <w:rFonts w:ascii="Azo Sans Lt" w:hAnsi="Azo Sans Lt"/>
        <w:b/>
        <w:bCs/>
        <w:color w:val="000000"/>
        <w:sz w:val="18"/>
        <w:szCs w:val="18"/>
      </w:rPr>
    </w:pPr>
  </w:p>
  <w:p w14:paraId="54747EC4" w14:textId="77777777" w:rsidR="009F50FB" w:rsidRPr="009F50FB" w:rsidRDefault="009F50FB" w:rsidP="009F50FB">
    <w:pPr>
      <w:pStyle w:val="Rodap"/>
      <w:jc w:val="center"/>
      <w:rPr>
        <w:rFonts w:ascii="Arial" w:hAnsi="Arial" w:cs="Arial"/>
        <w:color w:val="000000"/>
        <w:sz w:val="18"/>
        <w:szCs w:val="18"/>
        <w:lang w:val="pt-BR"/>
      </w:rPr>
    </w:pPr>
    <w:r w:rsidRPr="009F50FB">
      <w:rPr>
        <w:rFonts w:ascii="Arial" w:hAnsi="Arial" w:cs="Arial"/>
        <w:color w:val="000000"/>
        <w:sz w:val="18"/>
        <w:szCs w:val="18"/>
        <w:lang w:val="pt-BR"/>
      </w:rPr>
      <w:t>Comissão de Contratação - Prefeitura Municipal de Nova Friburgo/RJ</w:t>
    </w:r>
  </w:p>
  <w:p w14:paraId="14300DCE" w14:textId="77777777" w:rsidR="009F50FB" w:rsidRPr="009F50FB" w:rsidRDefault="009F50FB" w:rsidP="009F50FB">
    <w:pPr>
      <w:pStyle w:val="Rodap"/>
      <w:jc w:val="center"/>
      <w:rPr>
        <w:rFonts w:ascii="Arial" w:hAnsi="Arial" w:cs="Arial"/>
        <w:color w:val="000000"/>
        <w:sz w:val="18"/>
        <w:szCs w:val="18"/>
        <w:lang w:val="pt-BR"/>
      </w:rPr>
    </w:pPr>
    <w:r w:rsidRPr="009F50FB">
      <w:rPr>
        <w:rFonts w:ascii="Arial" w:hAnsi="Arial" w:cs="Arial"/>
        <w:color w:val="000000"/>
        <w:sz w:val="18"/>
        <w:szCs w:val="18"/>
        <w:lang w:val="pt-BR"/>
      </w:rPr>
      <w:t>Avenida Alberto Braune, nº 224, sobreloja - Centro</w:t>
    </w:r>
  </w:p>
  <w:p w14:paraId="128E6132" w14:textId="77777777" w:rsidR="009F50FB" w:rsidRPr="009F50FB" w:rsidRDefault="009F50FB" w:rsidP="009F50FB">
    <w:pPr>
      <w:pStyle w:val="Rodap"/>
      <w:jc w:val="center"/>
      <w:rPr>
        <w:rFonts w:ascii="Arial" w:hAnsi="Arial" w:cs="Arial"/>
        <w:color w:val="000000"/>
        <w:sz w:val="18"/>
        <w:szCs w:val="18"/>
        <w:lang w:val="pt-BR"/>
      </w:rPr>
    </w:pPr>
    <w:r w:rsidRPr="009F50FB">
      <w:rPr>
        <w:rFonts w:ascii="Arial" w:hAnsi="Arial" w:cs="Arial"/>
        <w:color w:val="000000"/>
        <w:sz w:val="18"/>
        <w:szCs w:val="18"/>
        <w:lang w:val="pt-BR"/>
      </w:rPr>
      <w:t>Telefone (22) 2525-9100 - Ramais 292 ou 350</w:t>
    </w:r>
  </w:p>
  <w:p w14:paraId="7B3367F8" w14:textId="77777777" w:rsidR="009F50FB" w:rsidRPr="009F50FB" w:rsidRDefault="009F50FB" w:rsidP="009F50FB">
    <w:pPr>
      <w:pStyle w:val="Rodap"/>
      <w:jc w:val="center"/>
      <w:rPr>
        <w:rFonts w:ascii="Arial" w:hAnsi="Arial" w:cs="Arial"/>
        <w:color w:val="000000"/>
        <w:sz w:val="18"/>
        <w:szCs w:val="18"/>
        <w:lang w:val="pt-BR"/>
      </w:rPr>
    </w:pPr>
    <w:r w:rsidRPr="009F50FB">
      <w:rPr>
        <w:rFonts w:ascii="Arial" w:hAnsi="Arial" w:cs="Arial"/>
        <w:color w:val="000000"/>
        <w:sz w:val="18"/>
        <w:szCs w:val="18"/>
        <w:lang w:val="pt-BR"/>
      </w:rPr>
      <w:t>E-mail: licitacao.cplpmnf@gmail.com</w:t>
    </w:r>
  </w:p>
  <w:p w14:paraId="49FACE8E" w14:textId="77777777" w:rsidR="00DB4451" w:rsidRPr="00282A8C" w:rsidRDefault="00DB4451" w:rsidP="00546BEC">
    <w:pPr>
      <w:pStyle w:val="Rodap"/>
      <w:jc w:val="center"/>
      <w:rPr>
        <w:rFonts w:ascii="Arial" w:hAnsi="Arial" w:cs="Arial"/>
        <w:color w:val="000000"/>
      </w:rPr>
    </w:pPr>
  </w:p>
  <w:p w14:paraId="30F2D997" w14:textId="77777777" w:rsidR="00DB4451" w:rsidRPr="00282A8C" w:rsidRDefault="00DB4451" w:rsidP="00546BEC">
    <w:pPr>
      <w:pStyle w:val="Rodap"/>
      <w:jc w:val="right"/>
      <w:rPr>
        <w:rFonts w:ascii="Arial" w:hAnsi="Arial" w:cs="Arial"/>
        <w:sz w:val="18"/>
        <w:szCs w:val="18"/>
      </w:rPr>
    </w:pPr>
    <w:r w:rsidRPr="00282A8C">
      <w:rPr>
        <w:rFonts w:ascii="Arial" w:hAnsi="Arial" w:cs="Arial"/>
        <w:color w:val="000000"/>
        <w:sz w:val="18"/>
        <w:szCs w:val="18"/>
      </w:rPr>
      <w:t xml:space="preserve">Página </w:t>
    </w:r>
    <w:r w:rsidRPr="00282A8C">
      <w:rPr>
        <w:rFonts w:ascii="Arial" w:hAnsi="Arial" w:cs="Arial"/>
        <w:color w:val="000000"/>
        <w:sz w:val="18"/>
        <w:szCs w:val="18"/>
      </w:rPr>
      <w:fldChar w:fldCharType="begin"/>
    </w:r>
    <w:r w:rsidRPr="00282A8C">
      <w:rPr>
        <w:rFonts w:ascii="Arial" w:hAnsi="Arial" w:cs="Arial"/>
        <w:color w:val="000000"/>
        <w:sz w:val="18"/>
        <w:szCs w:val="18"/>
      </w:rPr>
      <w:instrText>PAGE  \* Arabic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w:t>
    </w:r>
    <w:r w:rsidRPr="00282A8C">
      <w:rPr>
        <w:rFonts w:ascii="Arial" w:hAnsi="Arial" w:cs="Arial"/>
        <w:color w:val="000000"/>
        <w:sz w:val="18"/>
        <w:szCs w:val="18"/>
      </w:rPr>
      <w:fldChar w:fldCharType="end"/>
    </w:r>
    <w:r w:rsidRPr="00282A8C">
      <w:rPr>
        <w:rFonts w:ascii="Arial" w:hAnsi="Arial" w:cs="Arial"/>
        <w:color w:val="000000"/>
        <w:sz w:val="18"/>
        <w:szCs w:val="18"/>
      </w:rPr>
      <w:t xml:space="preserve"> de </w:t>
    </w:r>
    <w:r w:rsidRPr="00282A8C">
      <w:rPr>
        <w:rFonts w:ascii="Arial" w:hAnsi="Arial" w:cs="Arial"/>
        <w:color w:val="000000"/>
        <w:sz w:val="18"/>
        <w:szCs w:val="18"/>
      </w:rPr>
      <w:fldChar w:fldCharType="begin"/>
    </w:r>
    <w:r w:rsidRPr="00282A8C">
      <w:rPr>
        <w:rFonts w:ascii="Arial" w:hAnsi="Arial" w:cs="Arial"/>
        <w:color w:val="000000"/>
        <w:sz w:val="18"/>
        <w:szCs w:val="18"/>
      </w:rPr>
      <w:instrText>NUMPAGES \ * Arábico \ * MERGEFORMAT</w:instrText>
    </w:r>
    <w:r w:rsidRPr="00282A8C">
      <w:rPr>
        <w:rFonts w:ascii="Arial" w:hAnsi="Arial" w:cs="Arial"/>
        <w:color w:val="000000"/>
        <w:sz w:val="18"/>
        <w:szCs w:val="18"/>
      </w:rPr>
      <w:fldChar w:fldCharType="separate"/>
    </w:r>
    <w:r w:rsidRPr="00282A8C">
      <w:rPr>
        <w:rFonts w:ascii="Arial" w:hAnsi="Arial" w:cs="Arial"/>
        <w:color w:val="000000"/>
        <w:sz w:val="18"/>
        <w:szCs w:val="18"/>
      </w:rPr>
      <w:t>27</w:t>
    </w:r>
    <w:r w:rsidRPr="00282A8C">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80370" w14:textId="77777777" w:rsidR="00043170" w:rsidRDefault="0004317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9EC67" w14:textId="77777777" w:rsidR="00321522" w:rsidRDefault="00321522">
      <w:r>
        <w:separator/>
      </w:r>
    </w:p>
  </w:footnote>
  <w:footnote w:type="continuationSeparator" w:id="0">
    <w:p w14:paraId="50249427" w14:textId="77777777" w:rsidR="00321522" w:rsidRDefault="00321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46E7" w14:textId="77777777" w:rsidR="00043170" w:rsidRDefault="0004317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69052" w14:textId="08D32219" w:rsidR="00DB4451" w:rsidRPr="00AE553B" w:rsidRDefault="00F47BF7" w:rsidP="00263AD9">
    <w:pPr>
      <w:pStyle w:val="Cabealho"/>
      <w:ind w:left="142" w:firstLine="142"/>
    </w:pPr>
    <w:bookmarkStart w:id="130" w:name="_Hlk163549712"/>
    <w:bookmarkStart w:id="131" w:name="_Hlk163549713"/>
    <w:r>
      <w:rPr>
        <w:noProof/>
      </w:rPr>
      <w:drawing>
        <wp:anchor distT="0" distB="0" distL="114300" distR="114300" simplePos="0" relativeHeight="251660288" behindDoc="0" locked="0" layoutInCell="1" allowOverlap="1" wp14:anchorId="29C55A75" wp14:editId="58DEB2FE">
          <wp:simplePos x="0" y="0"/>
          <wp:positionH relativeFrom="column">
            <wp:posOffset>91965</wp:posOffset>
          </wp:positionH>
          <wp:positionV relativeFrom="paragraph">
            <wp:posOffset>127000</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30"/>
    <w:bookmarkEnd w:id="13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CCC4F" w14:textId="77777777" w:rsidR="00043170" w:rsidRDefault="0004317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42D04CF"/>
    <w:multiLevelType w:val="hybridMultilevel"/>
    <w:tmpl w:val="6ED8E20E"/>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 w15:restartNumberingAfterBreak="0">
    <w:nsid w:val="243C4BDB"/>
    <w:multiLevelType w:val="multilevel"/>
    <w:tmpl w:val="3A3A454E"/>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ascii="Arial" w:hAnsi="Arial" w:cs="Arial" w:hint="default"/>
        <w:b w:val="0"/>
        <w:bCs w:val="0"/>
        <w:i w:val="0"/>
        <w:iCs/>
        <w:color w:val="auto"/>
        <w:spacing w:val="-4"/>
        <w:w w:val="105"/>
        <w:sz w:val="22"/>
        <w:szCs w:val="22"/>
        <w:lang w:val="pt-PT" w:eastAsia="pt-PT" w:bidi="pt-PT"/>
      </w:rPr>
    </w:lvl>
    <w:lvl w:ilvl="2">
      <w:start w:val="1"/>
      <w:numFmt w:val="decimal"/>
      <w:lvlText w:val="%1.%2.%3"/>
      <w:lvlJc w:val="left"/>
      <w:pPr>
        <w:ind w:left="112" w:hanging="625"/>
      </w:pPr>
      <w:rPr>
        <w:rFonts w:ascii="Arial" w:eastAsia="Tahoma" w:hAnsi="Arial" w:cs="Arial" w:hint="default"/>
        <w:b w:val="0"/>
        <w:bCs/>
        <w:i w:val="0"/>
        <w:iCs/>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3" w15:restartNumberingAfterBreak="0">
    <w:nsid w:val="367E42AD"/>
    <w:multiLevelType w:val="multilevel"/>
    <w:tmpl w:val="553E92D2"/>
    <w:styleLink w:val="WW8Num2"/>
    <w:lvl w:ilvl="0">
      <w:start w:val="1"/>
      <w:numFmt w:val="decimal"/>
      <w:lvlText w:val="%1."/>
      <w:lvlJc w:val="left"/>
      <w:pPr>
        <w:ind w:left="720" w:hanging="360"/>
      </w:pPr>
      <w:rPr>
        <w:rFonts w:ascii="Arial" w:eastAsia="Arial Unicode MS" w:hAnsi="Arial" w:cs="Arial"/>
        <w:b/>
        <w:bCs/>
        <w:color w:val="000000"/>
        <w:sz w:val="24"/>
        <w:szCs w:val="24"/>
        <w:lang w:val="pt-BR" w:eastAsia="en-US"/>
      </w:rPr>
    </w:lvl>
    <w:lvl w:ilvl="1">
      <w:start w:val="1"/>
      <w:numFmt w:val="decimal"/>
      <w:lvlText w:val="%1.%2."/>
      <w:lvlJc w:val="left"/>
      <w:pPr>
        <w:ind w:left="3981" w:hanging="720"/>
      </w:pPr>
      <w:rPr>
        <w:rFonts w:ascii="Minion Pro" w:eastAsia="Times New Roman" w:hAnsi="Minion Pro" w:cs="Minion Pro"/>
        <w:b/>
        <w:bCs/>
        <w:color w:val="000000"/>
        <w:sz w:val="22"/>
        <w:szCs w:val="22"/>
        <w:lang w:val="pt-BR" w:eastAsia="en-US"/>
      </w:rPr>
    </w:lvl>
    <w:lvl w:ilvl="2">
      <w:start w:val="1"/>
      <w:numFmt w:val="decimal"/>
      <w:lvlText w:val="%1.%2.%3."/>
      <w:lvlJc w:val="left"/>
      <w:pPr>
        <w:ind w:left="4766" w:hanging="1080"/>
      </w:pPr>
      <w:rPr>
        <w:rFonts w:ascii="Minion Pro" w:eastAsia="Times New Roman" w:hAnsi="Minion Pro" w:cs="Minion Pro"/>
        <w:b/>
        <w:bCs/>
        <w:color w:val="000000"/>
        <w:sz w:val="22"/>
        <w:szCs w:val="22"/>
        <w:lang w:val="pt-BR" w:eastAsia="en-US"/>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abstractNum w:abstractNumId="4" w15:restartNumberingAfterBreak="0">
    <w:nsid w:val="40DC7FF0"/>
    <w:multiLevelType w:val="hybridMultilevel"/>
    <w:tmpl w:val="3266BF86"/>
    <w:lvl w:ilvl="0" w:tplc="FE940EE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431C5A4F"/>
    <w:multiLevelType w:val="multilevel"/>
    <w:tmpl w:val="25EAF00E"/>
    <w:lvl w:ilvl="0">
      <w:start w:val="8"/>
      <w:numFmt w:val="decimal"/>
      <w:lvlText w:val="%1."/>
      <w:lvlJc w:val="left"/>
      <w:pPr>
        <w:ind w:left="465" w:hanging="465"/>
      </w:pPr>
      <w:rPr>
        <w:rFonts w:hint="default"/>
        <w:w w:val="115"/>
      </w:rPr>
    </w:lvl>
    <w:lvl w:ilvl="1">
      <w:start w:val="1"/>
      <w:numFmt w:val="decimal"/>
      <w:pStyle w:val="Nvel2-Red"/>
      <w:lvlText w:val="%1.%2-"/>
      <w:lvlJc w:val="left"/>
      <w:pPr>
        <w:ind w:left="1146" w:hanging="720"/>
      </w:pPr>
      <w:rPr>
        <w:rFonts w:hint="default"/>
        <w:b/>
        <w:w w:val="115"/>
      </w:rPr>
    </w:lvl>
    <w:lvl w:ilvl="2">
      <w:start w:val="1"/>
      <w:numFmt w:val="decimal"/>
      <w:lvlText w:val="%1.%2-%3."/>
      <w:lvlJc w:val="left"/>
      <w:pPr>
        <w:ind w:left="1572" w:hanging="720"/>
      </w:pPr>
      <w:rPr>
        <w:rFonts w:hint="default"/>
        <w:w w:val="115"/>
      </w:rPr>
    </w:lvl>
    <w:lvl w:ilvl="3">
      <w:start w:val="1"/>
      <w:numFmt w:val="decimal"/>
      <w:lvlText w:val="%1.%2-%3.%4."/>
      <w:lvlJc w:val="left"/>
      <w:pPr>
        <w:ind w:left="2358" w:hanging="1080"/>
      </w:pPr>
      <w:rPr>
        <w:rFonts w:hint="default"/>
        <w:w w:val="115"/>
      </w:rPr>
    </w:lvl>
    <w:lvl w:ilvl="4">
      <w:start w:val="1"/>
      <w:numFmt w:val="decimal"/>
      <w:lvlText w:val="%1.%2-%3.%4.%5."/>
      <w:lvlJc w:val="left"/>
      <w:pPr>
        <w:ind w:left="2784" w:hanging="1080"/>
      </w:pPr>
      <w:rPr>
        <w:rFonts w:hint="default"/>
        <w:w w:val="115"/>
      </w:rPr>
    </w:lvl>
    <w:lvl w:ilvl="5">
      <w:start w:val="1"/>
      <w:numFmt w:val="decimal"/>
      <w:lvlText w:val="%1.%2-%3.%4.%5.%6."/>
      <w:lvlJc w:val="left"/>
      <w:pPr>
        <w:ind w:left="3570" w:hanging="1440"/>
      </w:pPr>
      <w:rPr>
        <w:rFonts w:hint="default"/>
        <w:w w:val="115"/>
      </w:rPr>
    </w:lvl>
    <w:lvl w:ilvl="6">
      <w:start w:val="1"/>
      <w:numFmt w:val="decimal"/>
      <w:lvlText w:val="%1.%2-%3.%4.%5.%6.%7."/>
      <w:lvlJc w:val="left"/>
      <w:pPr>
        <w:ind w:left="3996" w:hanging="1440"/>
      </w:pPr>
      <w:rPr>
        <w:rFonts w:hint="default"/>
        <w:w w:val="115"/>
      </w:rPr>
    </w:lvl>
    <w:lvl w:ilvl="7">
      <w:start w:val="1"/>
      <w:numFmt w:val="decimal"/>
      <w:lvlText w:val="%1.%2-%3.%4.%5.%6.%7.%8."/>
      <w:lvlJc w:val="left"/>
      <w:pPr>
        <w:ind w:left="4782" w:hanging="1800"/>
      </w:pPr>
      <w:rPr>
        <w:rFonts w:hint="default"/>
        <w:w w:val="115"/>
      </w:rPr>
    </w:lvl>
    <w:lvl w:ilvl="8">
      <w:start w:val="1"/>
      <w:numFmt w:val="decimal"/>
      <w:lvlText w:val="%1.%2-%3.%4.%5.%6.%7.%8.%9."/>
      <w:lvlJc w:val="left"/>
      <w:pPr>
        <w:ind w:left="5208" w:hanging="1800"/>
      </w:pPr>
      <w:rPr>
        <w:rFonts w:hint="default"/>
        <w:w w:val="115"/>
      </w:rPr>
    </w:lvl>
  </w:abstractNum>
  <w:abstractNum w:abstractNumId="6" w15:restartNumberingAfterBreak="0">
    <w:nsid w:val="5CCB1A1C"/>
    <w:multiLevelType w:val="hybridMultilevel"/>
    <w:tmpl w:val="912A603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21424895">
    <w:abstractNumId w:val="2"/>
  </w:num>
  <w:num w:numId="2" w16cid:durableId="692415343">
    <w:abstractNumId w:val="5"/>
  </w:num>
  <w:num w:numId="3" w16cid:durableId="551767779">
    <w:abstractNumId w:val="0"/>
  </w:num>
  <w:num w:numId="4" w16cid:durableId="1427920132">
    <w:abstractNumId w:val="4"/>
  </w:num>
  <w:num w:numId="5" w16cid:durableId="268199945">
    <w:abstractNumId w:val="3"/>
  </w:num>
  <w:num w:numId="6" w16cid:durableId="1928226107">
    <w:abstractNumId w:val="7"/>
  </w:num>
  <w:num w:numId="7" w16cid:durableId="2070571292">
    <w:abstractNumId w:val="1"/>
  </w:num>
  <w:num w:numId="8" w16cid:durableId="87735506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76F"/>
    <w:rsid w:val="000002AE"/>
    <w:rsid w:val="00001820"/>
    <w:rsid w:val="000051B3"/>
    <w:rsid w:val="000075A2"/>
    <w:rsid w:val="00010759"/>
    <w:rsid w:val="000158B7"/>
    <w:rsid w:val="000166BA"/>
    <w:rsid w:val="000172CA"/>
    <w:rsid w:val="000203AC"/>
    <w:rsid w:val="00023C80"/>
    <w:rsid w:val="00026157"/>
    <w:rsid w:val="00026405"/>
    <w:rsid w:val="000314FD"/>
    <w:rsid w:val="00031AD9"/>
    <w:rsid w:val="00032296"/>
    <w:rsid w:val="00032F44"/>
    <w:rsid w:val="00036B0A"/>
    <w:rsid w:val="00036D82"/>
    <w:rsid w:val="00036F9F"/>
    <w:rsid w:val="00037BB2"/>
    <w:rsid w:val="0004131A"/>
    <w:rsid w:val="00043170"/>
    <w:rsid w:val="00046C25"/>
    <w:rsid w:val="0005070F"/>
    <w:rsid w:val="00051530"/>
    <w:rsid w:val="00057956"/>
    <w:rsid w:val="00061478"/>
    <w:rsid w:val="00062A55"/>
    <w:rsid w:val="00063632"/>
    <w:rsid w:val="0006411E"/>
    <w:rsid w:val="00065107"/>
    <w:rsid w:val="00066DE9"/>
    <w:rsid w:val="0007496A"/>
    <w:rsid w:val="00074F23"/>
    <w:rsid w:val="00075CB4"/>
    <w:rsid w:val="00075CD7"/>
    <w:rsid w:val="00077411"/>
    <w:rsid w:val="00084C4A"/>
    <w:rsid w:val="00084D11"/>
    <w:rsid w:val="0008658D"/>
    <w:rsid w:val="00087909"/>
    <w:rsid w:val="00087D3C"/>
    <w:rsid w:val="000909E5"/>
    <w:rsid w:val="000927E8"/>
    <w:rsid w:val="00092FDD"/>
    <w:rsid w:val="000A26DB"/>
    <w:rsid w:val="000A650D"/>
    <w:rsid w:val="000B0154"/>
    <w:rsid w:val="000B6052"/>
    <w:rsid w:val="000B71F1"/>
    <w:rsid w:val="000C0A24"/>
    <w:rsid w:val="000C59F2"/>
    <w:rsid w:val="000C6CE2"/>
    <w:rsid w:val="000C7E5E"/>
    <w:rsid w:val="000E072A"/>
    <w:rsid w:val="000E1C4A"/>
    <w:rsid w:val="000E3F31"/>
    <w:rsid w:val="000E4419"/>
    <w:rsid w:val="000E4C4C"/>
    <w:rsid w:val="000F02C0"/>
    <w:rsid w:val="000F3309"/>
    <w:rsid w:val="000F3929"/>
    <w:rsid w:val="000F3AE2"/>
    <w:rsid w:val="000F67DB"/>
    <w:rsid w:val="00101999"/>
    <w:rsid w:val="00102667"/>
    <w:rsid w:val="00103D55"/>
    <w:rsid w:val="00104314"/>
    <w:rsid w:val="001048F6"/>
    <w:rsid w:val="00105C65"/>
    <w:rsid w:val="001069FC"/>
    <w:rsid w:val="00107A8D"/>
    <w:rsid w:val="00110BC9"/>
    <w:rsid w:val="00111A3C"/>
    <w:rsid w:val="001121BD"/>
    <w:rsid w:val="00114656"/>
    <w:rsid w:val="001147EB"/>
    <w:rsid w:val="00116D8D"/>
    <w:rsid w:val="00121956"/>
    <w:rsid w:val="00122514"/>
    <w:rsid w:val="00124DB1"/>
    <w:rsid w:val="001250D3"/>
    <w:rsid w:val="00133A53"/>
    <w:rsid w:val="00135EB5"/>
    <w:rsid w:val="00136755"/>
    <w:rsid w:val="0013757D"/>
    <w:rsid w:val="001376C2"/>
    <w:rsid w:val="0014056F"/>
    <w:rsid w:val="001405D0"/>
    <w:rsid w:val="00141A12"/>
    <w:rsid w:val="001438AF"/>
    <w:rsid w:val="001448E1"/>
    <w:rsid w:val="0015488C"/>
    <w:rsid w:val="00157B8F"/>
    <w:rsid w:val="00160650"/>
    <w:rsid w:val="00162E60"/>
    <w:rsid w:val="00163AD3"/>
    <w:rsid w:val="001654FE"/>
    <w:rsid w:val="00166F21"/>
    <w:rsid w:val="001720C8"/>
    <w:rsid w:val="00172BD4"/>
    <w:rsid w:val="00174154"/>
    <w:rsid w:val="00175520"/>
    <w:rsid w:val="00175C9D"/>
    <w:rsid w:val="00180EA1"/>
    <w:rsid w:val="00181F53"/>
    <w:rsid w:val="00182F43"/>
    <w:rsid w:val="00183451"/>
    <w:rsid w:val="00186A85"/>
    <w:rsid w:val="001871DC"/>
    <w:rsid w:val="001939BA"/>
    <w:rsid w:val="00196484"/>
    <w:rsid w:val="00197819"/>
    <w:rsid w:val="001A082B"/>
    <w:rsid w:val="001A280D"/>
    <w:rsid w:val="001A45C9"/>
    <w:rsid w:val="001A59E1"/>
    <w:rsid w:val="001A63D8"/>
    <w:rsid w:val="001A7518"/>
    <w:rsid w:val="001B08B6"/>
    <w:rsid w:val="001B1E72"/>
    <w:rsid w:val="001B30C4"/>
    <w:rsid w:val="001B6ECF"/>
    <w:rsid w:val="001C2463"/>
    <w:rsid w:val="001C5EDE"/>
    <w:rsid w:val="001D05DE"/>
    <w:rsid w:val="001D2AF8"/>
    <w:rsid w:val="001D384A"/>
    <w:rsid w:val="001D7133"/>
    <w:rsid w:val="001E06CF"/>
    <w:rsid w:val="001E4EBA"/>
    <w:rsid w:val="001E6AD1"/>
    <w:rsid w:val="001E6B91"/>
    <w:rsid w:val="001F007A"/>
    <w:rsid w:val="001F1D58"/>
    <w:rsid w:val="001F2A25"/>
    <w:rsid w:val="001F463D"/>
    <w:rsid w:val="001F585B"/>
    <w:rsid w:val="001F5B4F"/>
    <w:rsid w:val="001F6248"/>
    <w:rsid w:val="002014FE"/>
    <w:rsid w:val="002015CC"/>
    <w:rsid w:val="00202622"/>
    <w:rsid w:val="002055A3"/>
    <w:rsid w:val="00207AEE"/>
    <w:rsid w:val="002107D6"/>
    <w:rsid w:val="00211788"/>
    <w:rsid w:val="00212378"/>
    <w:rsid w:val="00212C7C"/>
    <w:rsid w:val="00214D56"/>
    <w:rsid w:val="00216E78"/>
    <w:rsid w:val="002203B2"/>
    <w:rsid w:val="00220D19"/>
    <w:rsid w:val="002213CC"/>
    <w:rsid w:val="00224489"/>
    <w:rsid w:val="00226F72"/>
    <w:rsid w:val="0023437A"/>
    <w:rsid w:val="0023584D"/>
    <w:rsid w:val="00235D4D"/>
    <w:rsid w:val="00237223"/>
    <w:rsid w:val="00240569"/>
    <w:rsid w:val="00243A1B"/>
    <w:rsid w:val="00243FCD"/>
    <w:rsid w:val="00245A5A"/>
    <w:rsid w:val="00246F0D"/>
    <w:rsid w:val="002478EA"/>
    <w:rsid w:val="00251F88"/>
    <w:rsid w:val="0025480C"/>
    <w:rsid w:val="00262D77"/>
    <w:rsid w:val="00263AD9"/>
    <w:rsid w:val="00263B24"/>
    <w:rsid w:val="00267271"/>
    <w:rsid w:val="00270C11"/>
    <w:rsid w:val="00272D5A"/>
    <w:rsid w:val="002749E4"/>
    <w:rsid w:val="002762EF"/>
    <w:rsid w:val="002812F8"/>
    <w:rsid w:val="00282686"/>
    <w:rsid w:val="00282A8C"/>
    <w:rsid w:val="0028534D"/>
    <w:rsid w:val="002853C8"/>
    <w:rsid w:val="002907F1"/>
    <w:rsid w:val="002930BB"/>
    <w:rsid w:val="002939ED"/>
    <w:rsid w:val="002942DC"/>
    <w:rsid w:val="002A0D39"/>
    <w:rsid w:val="002A1C78"/>
    <w:rsid w:val="002A4300"/>
    <w:rsid w:val="002A56F3"/>
    <w:rsid w:val="002A6B3F"/>
    <w:rsid w:val="002A782B"/>
    <w:rsid w:val="002A7CE5"/>
    <w:rsid w:val="002B1587"/>
    <w:rsid w:val="002B1FA9"/>
    <w:rsid w:val="002B43BE"/>
    <w:rsid w:val="002C0DF3"/>
    <w:rsid w:val="002C1970"/>
    <w:rsid w:val="002C3D69"/>
    <w:rsid w:val="002D202B"/>
    <w:rsid w:val="002D2F45"/>
    <w:rsid w:val="002D2FE1"/>
    <w:rsid w:val="002D3812"/>
    <w:rsid w:val="002D7F51"/>
    <w:rsid w:val="002D7FCB"/>
    <w:rsid w:val="002E191D"/>
    <w:rsid w:val="002E192B"/>
    <w:rsid w:val="002E2E92"/>
    <w:rsid w:val="002E3C07"/>
    <w:rsid w:val="002E4D58"/>
    <w:rsid w:val="002F0575"/>
    <w:rsid w:val="002F0850"/>
    <w:rsid w:val="002F232A"/>
    <w:rsid w:val="002F272C"/>
    <w:rsid w:val="002F3136"/>
    <w:rsid w:val="002F377B"/>
    <w:rsid w:val="002F7E02"/>
    <w:rsid w:val="00300374"/>
    <w:rsid w:val="003016D6"/>
    <w:rsid w:val="00301F84"/>
    <w:rsid w:val="00302A06"/>
    <w:rsid w:val="003030C8"/>
    <w:rsid w:val="00303347"/>
    <w:rsid w:val="0030499E"/>
    <w:rsid w:val="003052A9"/>
    <w:rsid w:val="0030718D"/>
    <w:rsid w:val="00313DA5"/>
    <w:rsid w:val="00321522"/>
    <w:rsid w:val="003215AE"/>
    <w:rsid w:val="00323827"/>
    <w:rsid w:val="00323D45"/>
    <w:rsid w:val="00324639"/>
    <w:rsid w:val="00326944"/>
    <w:rsid w:val="003304A1"/>
    <w:rsid w:val="0033273E"/>
    <w:rsid w:val="003335BE"/>
    <w:rsid w:val="00334F37"/>
    <w:rsid w:val="003370DC"/>
    <w:rsid w:val="00340539"/>
    <w:rsid w:val="003435F3"/>
    <w:rsid w:val="00343C8B"/>
    <w:rsid w:val="00344C03"/>
    <w:rsid w:val="00344C67"/>
    <w:rsid w:val="00344D17"/>
    <w:rsid w:val="00345B89"/>
    <w:rsid w:val="003467A0"/>
    <w:rsid w:val="0035056C"/>
    <w:rsid w:val="00351024"/>
    <w:rsid w:val="00352149"/>
    <w:rsid w:val="00354C12"/>
    <w:rsid w:val="00360C6D"/>
    <w:rsid w:val="00361A29"/>
    <w:rsid w:val="003701D3"/>
    <w:rsid w:val="003722D4"/>
    <w:rsid w:val="003762C1"/>
    <w:rsid w:val="0037694B"/>
    <w:rsid w:val="00376D78"/>
    <w:rsid w:val="00377975"/>
    <w:rsid w:val="0038055A"/>
    <w:rsid w:val="0038188C"/>
    <w:rsid w:val="00381A02"/>
    <w:rsid w:val="00384439"/>
    <w:rsid w:val="003866C8"/>
    <w:rsid w:val="00386886"/>
    <w:rsid w:val="00386E03"/>
    <w:rsid w:val="00387BFA"/>
    <w:rsid w:val="0039013C"/>
    <w:rsid w:val="003910FE"/>
    <w:rsid w:val="0039178D"/>
    <w:rsid w:val="00392240"/>
    <w:rsid w:val="00392545"/>
    <w:rsid w:val="003935D5"/>
    <w:rsid w:val="003959E0"/>
    <w:rsid w:val="00397AE0"/>
    <w:rsid w:val="003A2064"/>
    <w:rsid w:val="003A5492"/>
    <w:rsid w:val="003A5CD8"/>
    <w:rsid w:val="003A6ACE"/>
    <w:rsid w:val="003A7172"/>
    <w:rsid w:val="003B056C"/>
    <w:rsid w:val="003B4303"/>
    <w:rsid w:val="003B457C"/>
    <w:rsid w:val="003B4894"/>
    <w:rsid w:val="003B5250"/>
    <w:rsid w:val="003C1FCA"/>
    <w:rsid w:val="003C2CF6"/>
    <w:rsid w:val="003C2E92"/>
    <w:rsid w:val="003C4B7B"/>
    <w:rsid w:val="003C6688"/>
    <w:rsid w:val="003D1F62"/>
    <w:rsid w:val="003D4848"/>
    <w:rsid w:val="003D7B39"/>
    <w:rsid w:val="003D7D34"/>
    <w:rsid w:val="003D7E4D"/>
    <w:rsid w:val="003E02F4"/>
    <w:rsid w:val="003E0AD6"/>
    <w:rsid w:val="003E280D"/>
    <w:rsid w:val="003E2CD0"/>
    <w:rsid w:val="003E390A"/>
    <w:rsid w:val="003E4BA8"/>
    <w:rsid w:val="003E7BFB"/>
    <w:rsid w:val="003F06F3"/>
    <w:rsid w:val="003F089D"/>
    <w:rsid w:val="003F3BA1"/>
    <w:rsid w:val="003F4C89"/>
    <w:rsid w:val="003F5E04"/>
    <w:rsid w:val="003F70A5"/>
    <w:rsid w:val="00401FEC"/>
    <w:rsid w:val="00402559"/>
    <w:rsid w:val="004063A5"/>
    <w:rsid w:val="00406D03"/>
    <w:rsid w:val="00407966"/>
    <w:rsid w:val="00407C23"/>
    <w:rsid w:val="00410EA9"/>
    <w:rsid w:val="004139D7"/>
    <w:rsid w:val="004140C0"/>
    <w:rsid w:val="00414142"/>
    <w:rsid w:val="00414242"/>
    <w:rsid w:val="00414CB7"/>
    <w:rsid w:val="004154FB"/>
    <w:rsid w:val="00415CB4"/>
    <w:rsid w:val="00421997"/>
    <w:rsid w:val="004243FB"/>
    <w:rsid w:val="0042614C"/>
    <w:rsid w:val="0042660B"/>
    <w:rsid w:val="00430615"/>
    <w:rsid w:val="00433B89"/>
    <w:rsid w:val="00435CCB"/>
    <w:rsid w:val="0044025A"/>
    <w:rsid w:val="00442D27"/>
    <w:rsid w:val="00442DF4"/>
    <w:rsid w:val="004447A2"/>
    <w:rsid w:val="00447A2D"/>
    <w:rsid w:val="0045129B"/>
    <w:rsid w:val="00451A0C"/>
    <w:rsid w:val="00455F52"/>
    <w:rsid w:val="00456BD6"/>
    <w:rsid w:val="004573BF"/>
    <w:rsid w:val="0046163F"/>
    <w:rsid w:val="0046176F"/>
    <w:rsid w:val="0046230A"/>
    <w:rsid w:val="00462C93"/>
    <w:rsid w:val="00463912"/>
    <w:rsid w:val="00467BC6"/>
    <w:rsid w:val="0047027C"/>
    <w:rsid w:val="00470745"/>
    <w:rsid w:val="004707AD"/>
    <w:rsid w:val="004724BC"/>
    <w:rsid w:val="00472871"/>
    <w:rsid w:val="0047329A"/>
    <w:rsid w:val="004739CE"/>
    <w:rsid w:val="00473DED"/>
    <w:rsid w:val="004803A3"/>
    <w:rsid w:val="004808AD"/>
    <w:rsid w:val="00486AE7"/>
    <w:rsid w:val="004912E4"/>
    <w:rsid w:val="0049154F"/>
    <w:rsid w:val="00494476"/>
    <w:rsid w:val="00496A16"/>
    <w:rsid w:val="004972EA"/>
    <w:rsid w:val="004A1240"/>
    <w:rsid w:val="004A3EBE"/>
    <w:rsid w:val="004A6277"/>
    <w:rsid w:val="004A67B9"/>
    <w:rsid w:val="004B1905"/>
    <w:rsid w:val="004B67F7"/>
    <w:rsid w:val="004C0165"/>
    <w:rsid w:val="004C1998"/>
    <w:rsid w:val="004C3726"/>
    <w:rsid w:val="004C7E17"/>
    <w:rsid w:val="004D0819"/>
    <w:rsid w:val="004D0B10"/>
    <w:rsid w:val="004D120D"/>
    <w:rsid w:val="004D1EDD"/>
    <w:rsid w:val="004D1EF6"/>
    <w:rsid w:val="004D56D5"/>
    <w:rsid w:val="004D5F3B"/>
    <w:rsid w:val="004D7B24"/>
    <w:rsid w:val="004E0836"/>
    <w:rsid w:val="004E1061"/>
    <w:rsid w:val="004E6D1D"/>
    <w:rsid w:val="004E78CB"/>
    <w:rsid w:val="004F18A8"/>
    <w:rsid w:val="004F27D9"/>
    <w:rsid w:val="004F487F"/>
    <w:rsid w:val="004F4E5A"/>
    <w:rsid w:val="004F5BC7"/>
    <w:rsid w:val="004F6316"/>
    <w:rsid w:val="00501527"/>
    <w:rsid w:val="00502AFF"/>
    <w:rsid w:val="00504EC5"/>
    <w:rsid w:val="0050784F"/>
    <w:rsid w:val="00507871"/>
    <w:rsid w:val="00510C89"/>
    <w:rsid w:val="00511082"/>
    <w:rsid w:val="00511458"/>
    <w:rsid w:val="00512DEB"/>
    <w:rsid w:val="005134FC"/>
    <w:rsid w:val="00513F42"/>
    <w:rsid w:val="00514E43"/>
    <w:rsid w:val="00515622"/>
    <w:rsid w:val="00516419"/>
    <w:rsid w:val="00520DA7"/>
    <w:rsid w:val="005243B3"/>
    <w:rsid w:val="0052506C"/>
    <w:rsid w:val="00525D17"/>
    <w:rsid w:val="00527403"/>
    <w:rsid w:val="00527E19"/>
    <w:rsid w:val="005333A3"/>
    <w:rsid w:val="00540921"/>
    <w:rsid w:val="0054222E"/>
    <w:rsid w:val="00542DB6"/>
    <w:rsid w:val="00543F4A"/>
    <w:rsid w:val="00544FCA"/>
    <w:rsid w:val="0054586F"/>
    <w:rsid w:val="00546808"/>
    <w:rsid w:val="00546A48"/>
    <w:rsid w:val="00546BEC"/>
    <w:rsid w:val="00547732"/>
    <w:rsid w:val="00551776"/>
    <w:rsid w:val="005567AB"/>
    <w:rsid w:val="00560F9F"/>
    <w:rsid w:val="0056236E"/>
    <w:rsid w:val="00563EAD"/>
    <w:rsid w:val="00565987"/>
    <w:rsid w:val="00565A80"/>
    <w:rsid w:val="0057174A"/>
    <w:rsid w:val="00572C7F"/>
    <w:rsid w:val="00575D80"/>
    <w:rsid w:val="00580940"/>
    <w:rsid w:val="005875BA"/>
    <w:rsid w:val="005932E5"/>
    <w:rsid w:val="00596C4F"/>
    <w:rsid w:val="005970AE"/>
    <w:rsid w:val="00597BEF"/>
    <w:rsid w:val="005A0CFC"/>
    <w:rsid w:val="005A2C7F"/>
    <w:rsid w:val="005A439D"/>
    <w:rsid w:val="005A4430"/>
    <w:rsid w:val="005A4DEE"/>
    <w:rsid w:val="005A64CC"/>
    <w:rsid w:val="005B4925"/>
    <w:rsid w:val="005B4C08"/>
    <w:rsid w:val="005B5F6D"/>
    <w:rsid w:val="005B6453"/>
    <w:rsid w:val="005C0929"/>
    <w:rsid w:val="005C0C22"/>
    <w:rsid w:val="005C4C34"/>
    <w:rsid w:val="005C50C2"/>
    <w:rsid w:val="005C5A79"/>
    <w:rsid w:val="005C6041"/>
    <w:rsid w:val="005C688C"/>
    <w:rsid w:val="005D13EC"/>
    <w:rsid w:val="005D1650"/>
    <w:rsid w:val="005D2A58"/>
    <w:rsid w:val="005D4646"/>
    <w:rsid w:val="005E52EA"/>
    <w:rsid w:val="005E6027"/>
    <w:rsid w:val="005E628F"/>
    <w:rsid w:val="005E6EFE"/>
    <w:rsid w:val="005F0C8B"/>
    <w:rsid w:val="005F6312"/>
    <w:rsid w:val="005F67D1"/>
    <w:rsid w:val="006007D0"/>
    <w:rsid w:val="00603A24"/>
    <w:rsid w:val="0061270F"/>
    <w:rsid w:val="006146B7"/>
    <w:rsid w:val="006148DB"/>
    <w:rsid w:val="006150D9"/>
    <w:rsid w:val="00616CE4"/>
    <w:rsid w:val="006177AE"/>
    <w:rsid w:val="00621022"/>
    <w:rsid w:val="006259EC"/>
    <w:rsid w:val="00627646"/>
    <w:rsid w:val="00630A17"/>
    <w:rsid w:val="00631113"/>
    <w:rsid w:val="00632F36"/>
    <w:rsid w:val="00636552"/>
    <w:rsid w:val="00637A18"/>
    <w:rsid w:val="00646D18"/>
    <w:rsid w:val="00650E85"/>
    <w:rsid w:val="006524E1"/>
    <w:rsid w:val="006526EC"/>
    <w:rsid w:val="006533A1"/>
    <w:rsid w:val="006547A8"/>
    <w:rsid w:val="00657A20"/>
    <w:rsid w:val="00657B9A"/>
    <w:rsid w:val="0066175E"/>
    <w:rsid w:val="006618D1"/>
    <w:rsid w:val="006635BB"/>
    <w:rsid w:val="006637B5"/>
    <w:rsid w:val="00665EE8"/>
    <w:rsid w:val="00667296"/>
    <w:rsid w:val="0067149B"/>
    <w:rsid w:val="0067222F"/>
    <w:rsid w:val="00673F10"/>
    <w:rsid w:val="00675C49"/>
    <w:rsid w:val="00676F17"/>
    <w:rsid w:val="00677E80"/>
    <w:rsid w:val="006805DD"/>
    <w:rsid w:val="0068143A"/>
    <w:rsid w:val="00681C40"/>
    <w:rsid w:val="006840A2"/>
    <w:rsid w:val="0068700E"/>
    <w:rsid w:val="006874FB"/>
    <w:rsid w:val="006957F4"/>
    <w:rsid w:val="00695B6C"/>
    <w:rsid w:val="006962AA"/>
    <w:rsid w:val="0069679F"/>
    <w:rsid w:val="006A00EC"/>
    <w:rsid w:val="006A56F7"/>
    <w:rsid w:val="006A6674"/>
    <w:rsid w:val="006B174A"/>
    <w:rsid w:val="006B3314"/>
    <w:rsid w:val="006B4F6B"/>
    <w:rsid w:val="006B5E93"/>
    <w:rsid w:val="006B6688"/>
    <w:rsid w:val="006B6DAE"/>
    <w:rsid w:val="006C049D"/>
    <w:rsid w:val="006C1A75"/>
    <w:rsid w:val="006C362B"/>
    <w:rsid w:val="006C53B6"/>
    <w:rsid w:val="006C540E"/>
    <w:rsid w:val="006C66B7"/>
    <w:rsid w:val="006C6AC6"/>
    <w:rsid w:val="006C6B58"/>
    <w:rsid w:val="006C76D7"/>
    <w:rsid w:val="006C7856"/>
    <w:rsid w:val="006D025F"/>
    <w:rsid w:val="006D0AFE"/>
    <w:rsid w:val="006D1D81"/>
    <w:rsid w:val="006D24F3"/>
    <w:rsid w:val="006F1640"/>
    <w:rsid w:val="006F2AC5"/>
    <w:rsid w:val="006F2D4F"/>
    <w:rsid w:val="006F5C63"/>
    <w:rsid w:val="006F5EC9"/>
    <w:rsid w:val="006F703F"/>
    <w:rsid w:val="007018F9"/>
    <w:rsid w:val="0070479E"/>
    <w:rsid w:val="00710A0F"/>
    <w:rsid w:val="00710D5B"/>
    <w:rsid w:val="00711D6A"/>
    <w:rsid w:val="00712E32"/>
    <w:rsid w:val="007131FC"/>
    <w:rsid w:val="007157BE"/>
    <w:rsid w:val="00716AB0"/>
    <w:rsid w:val="00717C4C"/>
    <w:rsid w:val="00720220"/>
    <w:rsid w:val="007214AC"/>
    <w:rsid w:val="007215D4"/>
    <w:rsid w:val="007218CC"/>
    <w:rsid w:val="007223A3"/>
    <w:rsid w:val="00723B2A"/>
    <w:rsid w:val="007315EC"/>
    <w:rsid w:val="00732632"/>
    <w:rsid w:val="0073715B"/>
    <w:rsid w:val="007376AB"/>
    <w:rsid w:val="00737CA8"/>
    <w:rsid w:val="00741098"/>
    <w:rsid w:val="007420F3"/>
    <w:rsid w:val="00743379"/>
    <w:rsid w:val="0074543D"/>
    <w:rsid w:val="00745CE1"/>
    <w:rsid w:val="00746C7D"/>
    <w:rsid w:val="007504ED"/>
    <w:rsid w:val="007504FD"/>
    <w:rsid w:val="00751511"/>
    <w:rsid w:val="00762C4D"/>
    <w:rsid w:val="007635B6"/>
    <w:rsid w:val="00763E0F"/>
    <w:rsid w:val="0076706F"/>
    <w:rsid w:val="007670D7"/>
    <w:rsid w:val="0077331B"/>
    <w:rsid w:val="00773962"/>
    <w:rsid w:val="00773975"/>
    <w:rsid w:val="0077471D"/>
    <w:rsid w:val="0077689B"/>
    <w:rsid w:val="007769BF"/>
    <w:rsid w:val="007779DB"/>
    <w:rsid w:val="0078071A"/>
    <w:rsid w:val="00783BAE"/>
    <w:rsid w:val="007845CE"/>
    <w:rsid w:val="0078499E"/>
    <w:rsid w:val="0078511E"/>
    <w:rsid w:val="00785278"/>
    <w:rsid w:val="00785E5B"/>
    <w:rsid w:val="00786A1F"/>
    <w:rsid w:val="007910A3"/>
    <w:rsid w:val="00792031"/>
    <w:rsid w:val="007A0B7A"/>
    <w:rsid w:val="007A5F04"/>
    <w:rsid w:val="007B034E"/>
    <w:rsid w:val="007B0F98"/>
    <w:rsid w:val="007B1704"/>
    <w:rsid w:val="007B2E28"/>
    <w:rsid w:val="007B2E53"/>
    <w:rsid w:val="007B430E"/>
    <w:rsid w:val="007B5C4B"/>
    <w:rsid w:val="007B6FF3"/>
    <w:rsid w:val="007C0C22"/>
    <w:rsid w:val="007C125B"/>
    <w:rsid w:val="007C137F"/>
    <w:rsid w:val="007C27DA"/>
    <w:rsid w:val="007C3414"/>
    <w:rsid w:val="007C4D1C"/>
    <w:rsid w:val="007C5775"/>
    <w:rsid w:val="007C5A0B"/>
    <w:rsid w:val="007D0802"/>
    <w:rsid w:val="007D09DE"/>
    <w:rsid w:val="007D0BBF"/>
    <w:rsid w:val="007D0D75"/>
    <w:rsid w:val="007D41AA"/>
    <w:rsid w:val="007D70D4"/>
    <w:rsid w:val="007E1AD0"/>
    <w:rsid w:val="007E2067"/>
    <w:rsid w:val="007E2D89"/>
    <w:rsid w:val="007E3BA8"/>
    <w:rsid w:val="007E436C"/>
    <w:rsid w:val="007E6FF5"/>
    <w:rsid w:val="007E78B5"/>
    <w:rsid w:val="007F228B"/>
    <w:rsid w:val="007F2D8A"/>
    <w:rsid w:val="007F3FDA"/>
    <w:rsid w:val="007F403E"/>
    <w:rsid w:val="007F6BB0"/>
    <w:rsid w:val="007F6F14"/>
    <w:rsid w:val="00801289"/>
    <w:rsid w:val="00801A8C"/>
    <w:rsid w:val="0080409E"/>
    <w:rsid w:val="0081026B"/>
    <w:rsid w:val="00814053"/>
    <w:rsid w:val="00814119"/>
    <w:rsid w:val="00814E53"/>
    <w:rsid w:val="0082165C"/>
    <w:rsid w:val="008243C5"/>
    <w:rsid w:val="00830041"/>
    <w:rsid w:val="00831099"/>
    <w:rsid w:val="008310EB"/>
    <w:rsid w:val="008334A4"/>
    <w:rsid w:val="00835ACC"/>
    <w:rsid w:val="0083638A"/>
    <w:rsid w:val="00836EEF"/>
    <w:rsid w:val="00850589"/>
    <w:rsid w:val="008550A9"/>
    <w:rsid w:val="00857937"/>
    <w:rsid w:val="0086105B"/>
    <w:rsid w:val="0086295B"/>
    <w:rsid w:val="00864092"/>
    <w:rsid w:val="00866340"/>
    <w:rsid w:val="00866F7D"/>
    <w:rsid w:val="00871B95"/>
    <w:rsid w:val="00872B09"/>
    <w:rsid w:val="00872B95"/>
    <w:rsid w:val="00873525"/>
    <w:rsid w:val="00881838"/>
    <w:rsid w:val="00882D84"/>
    <w:rsid w:val="00883D3D"/>
    <w:rsid w:val="00884FB3"/>
    <w:rsid w:val="00885410"/>
    <w:rsid w:val="0088549E"/>
    <w:rsid w:val="0088649D"/>
    <w:rsid w:val="0088743B"/>
    <w:rsid w:val="00890342"/>
    <w:rsid w:val="0089063B"/>
    <w:rsid w:val="00890C7D"/>
    <w:rsid w:val="00892407"/>
    <w:rsid w:val="00893FFE"/>
    <w:rsid w:val="0089623A"/>
    <w:rsid w:val="00897DF6"/>
    <w:rsid w:val="00897EA7"/>
    <w:rsid w:val="008A0BA5"/>
    <w:rsid w:val="008A14A4"/>
    <w:rsid w:val="008A2135"/>
    <w:rsid w:val="008A2208"/>
    <w:rsid w:val="008A2EAD"/>
    <w:rsid w:val="008A4054"/>
    <w:rsid w:val="008A4AB0"/>
    <w:rsid w:val="008A58A4"/>
    <w:rsid w:val="008B027D"/>
    <w:rsid w:val="008B0E62"/>
    <w:rsid w:val="008B1A3D"/>
    <w:rsid w:val="008B1B1D"/>
    <w:rsid w:val="008B23F4"/>
    <w:rsid w:val="008B277F"/>
    <w:rsid w:val="008B2F05"/>
    <w:rsid w:val="008B715B"/>
    <w:rsid w:val="008C4260"/>
    <w:rsid w:val="008C5CE4"/>
    <w:rsid w:val="008C5F96"/>
    <w:rsid w:val="008C62CC"/>
    <w:rsid w:val="008C70A3"/>
    <w:rsid w:val="008C7F2C"/>
    <w:rsid w:val="008D45C4"/>
    <w:rsid w:val="008D46FD"/>
    <w:rsid w:val="008D4DD9"/>
    <w:rsid w:val="008D6385"/>
    <w:rsid w:val="008D7C4F"/>
    <w:rsid w:val="008E0400"/>
    <w:rsid w:val="008E3432"/>
    <w:rsid w:val="008E5054"/>
    <w:rsid w:val="008E65DD"/>
    <w:rsid w:val="008E65F0"/>
    <w:rsid w:val="008F0D1E"/>
    <w:rsid w:val="008F2EC6"/>
    <w:rsid w:val="008F604E"/>
    <w:rsid w:val="008F7322"/>
    <w:rsid w:val="00901954"/>
    <w:rsid w:val="0090252F"/>
    <w:rsid w:val="00907E7C"/>
    <w:rsid w:val="00910271"/>
    <w:rsid w:val="00913B16"/>
    <w:rsid w:val="0091566A"/>
    <w:rsid w:val="009170BD"/>
    <w:rsid w:val="00920305"/>
    <w:rsid w:val="00922413"/>
    <w:rsid w:val="009224A8"/>
    <w:rsid w:val="0093228E"/>
    <w:rsid w:val="00932572"/>
    <w:rsid w:val="009334D1"/>
    <w:rsid w:val="0093401F"/>
    <w:rsid w:val="00935C6B"/>
    <w:rsid w:val="00940519"/>
    <w:rsid w:val="0094347B"/>
    <w:rsid w:val="009445DA"/>
    <w:rsid w:val="00944DD8"/>
    <w:rsid w:val="00945994"/>
    <w:rsid w:val="00950E90"/>
    <w:rsid w:val="009542AF"/>
    <w:rsid w:val="009610F3"/>
    <w:rsid w:val="00962B09"/>
    <w:rsid w:val="00964279"/>
    <w:rsid w:val="00967E8D"/>
    <w:rsid w:val="00972895"/>
    <w:rsid w:val="00975D31"/>
    <w:rsid w:val="00980DD9"/>
    <w:rsid w:val="00981AD9"/>
    <w:rsid w:val="00981B06"/>
    <w:rsid w:val="00982ACD"/>
    <w:rsid w:val="009848C0"/>
    <w:rsid w:val="009864BE"/>
    <w:rsid w:val="00986536"/>
    <w:rsid w:val="009879DD"/>
    <w:rsid w:val="009906DE"/>
    <w:rsid w:val="00991B51"/>
    <w:rsid w:val="00991CA3"/>
    <w:rsid w:val="009929EB"/>
    <w:rsid w:val="0099588C"/>
    <w:rsid w:val="009964F2"/>
    <w:rsid w:val="009A0AF5"/>
    <w:rsid w:val="009A2F58"/>
    <w:rsid w:val="009B0623"/>
    <w:rsid w:val="009B1B14"/>
    <w:rsid w:val="009B2A5A"/>
    <w:rsid w:val="009B3E3E"/>
    <w:rsid w:val="009B4A0E"/>
    <w:rsid w:val="009C2E80"/>
    <w:rsid w:val="009C5E0A"/>
    <w:rsid w:val="009C604F"/>
    <w:rsid w:val="009C6DF2"/>
    <w:rsid w:val="009C6E36"/>
    <w:rsid w:val="009C75A4"/>
    <w:rsid w:val="009D14C5"/>
    <w:rsid w:val="009D1DA4"/>
    <w:rsid w:val="009D6502"/>
    <w:rsid w:val="009E02CB"/>
    <w:rsid w:val="009E19FA"/>
    <w:rsid w:val="009E2CCD"/>
    <w:rsid w:val="009E2F1A"/>
    <w:rsid w:val="009E3A57"/>
    <w:rsid w:val="009E663D"/>
    <w:rsid w:val="009E721B"/>
    <w:rsid w:val="009F0AF9"/>
    <w:rsid w:val="009F18D9"/>
    <w:rsid w:val="009F31A1"/>
    <w:rsid w:val="009F50FB"/>
    <w:rsid w:val="009F5D45"/>
    <w:rsid w:val="009F6EC7"/>
    <w:rsid w:val="009F79CC"/>
    <w:rsid w:val="00A00B60"/>
    <w:rsid w:val="00A022DD"/>
    <w:rsid w:val="00A0574B"/>
    <w:rsid w:val="00A05D48"/>
    <w:rsid w:val="00A07329"/>
    <w:rsid w:val="00A07BEB"/>
    <w:rsid w:val="00A1020F"/>
    <w:rsid w:val="00A14EF6"/>
    <w:rsid w:val="00A209B6"/>
    <w:rsid w:val="00A20DA1"/>
    <w:rsid w:val="00A267C7"/>
    <w:rsid w:val="00A2701F"/>
    <w:rsid w:val="00A30265"/>
    <w:rsid w:val="00A304E7"/>
    <w:rsid w:val="00A30B96"/>
    <w:rsid w:val="00A3375E"/>
    <w:rsid w:val="00A338A0"/>
    <w:rsid w:val="00A3396B"/>
    <w:rsid w:val="00A34586"/>
    <w:rsid w:val="00A356BE"/>
    <w:rsid w:val="00A4145B"/>
    <w:rsid w:val="00A50FAA"/>
    <w:rsid w:val="00A5220F"/>
    <w:rsid w:val="00A5265C"/>
    <w:rsid w:val="00A542A4"/>
    <w:rsid w:val="00A54347"/>
    <w:rsid w:val="00A54AF7"/>
    <w:rsid w:val="00A55829"/>
    <w:rsid w:val="00A57A3A"/>
    <w:rsid w:val="00A57DE7"/>
    <w:rsid w:val="00A627B1"/>
    <w:rsid w:val="00A6298C"/>
    <w:rsid w:val="00A64702"/>
    <w:rsid w:val="00A64AEB"/>
    <w:rsid w:val="00A728F9"/>
    <w:rsid w:val="00A72E01"/>
    <w:rsid w:val="00A73B8A"/>
    <w:rsid w:val="00A76F9D"/>
    <w:rsid w:val="00A806A9"/>
    <w:rsid w:val="00A83ED8"/>
    <w:rsid w:val="00A85D9B"/>
    <w:rsid w:val="00A9075B"/>
    <w:rsid w:val="00A90783"/>
    <w:rsid w:val="00A91CA2"/>
    <w:rsid w:val="00A92B46"/>
    <w:rsid w:val="00A92CFE"/>
    <w:rsid w:val="00A93396"/>
    <w:rsid w:val="00A93A9B"/>
    <w:rsid w:val="00A93FDA"/>
    <w:rsid w:val="00A94B60"/>
    <w:rsid w:val="00A95868"/>
    <w:rsid w:val="00A96BF2"/>
    <w:rsid w:val="00AA1BE8"/>
    <w:rsid w:val="00AA246D"/>
    <w:rsid w:val="00AA32FB"/>
    <w:rsid w:val="00AA3602"/>
    <w:rsid w:val="00AA4813"/>
    <w:rsid w:val="00AA5EE1"/>
    <w:rsid w:val="00AB1EBF"/>
    <w:rsid w:val="00AB2305"/>
    <w:rsid w:val="00AB2677"/>
    <w:rsid w:val="00AB2D0B"/>
    <w:rsid w:val="00AB2FF8"/>
    <w:rsid w:val="00AB3CAE"/>
    <w:rsid w:val="00AB4E51"/>
    <w:rsid w:val="00AB5EFC"/>
    <w:rsid w:val="00AB7E43"/>
    <w:rsid w:val="00AC0110"/>
    <w:rsid w:val="00AC0524"/>
    <w:rsid w:val="00AC0C38"/>
    <w:rsid w:val="00AC1844"/>
    <w:rsid w:val="00AC1A12"/>
    <w:rsid w:val="00AC281D"/>
    <w:rsid w:val="00AC31AC"/>
    <w:rsid w:val="00AC3635"/>
    <w:rsid w:val="00AC3F2B"/>
    <w:rsid w:val="00AC5305"/>
    <w:rsid w:val="00AD002C"/>
    <w:rsid w:val="00AD2E7D"/>
    <w:rsid w:val="00AD3A11"/>
    <w:rsid w:val="00AE0A39"/>
    <w:rsid w:val="00AE2861"/>
    <w:rsid w:val="00AE3774"/>
    <w:rsid w:val="00AE553B"/>
    <w:rsid w:val="00AF257F"/>
    <w:rsid w:val="00AF3F6E"/>
    <w:rsid w:val="00AF54BE"/>
    <w:rsid w:val="00B00E1C"/>
    <w:rsid w:val="00B060D1"/>
    <w:rsid w:val="00B06843"/>
    <w:rsid w:val="00B06DA3"/>
    <w:rsid w:val="00B0784B"/>
    <w:rsid w:val="00B07E1E"/>
    <w:rsid w:val="00B13A30"/>
    <w:rsid w:val="00B161C0"/>
    <w:rsid w:val="00B165E8"/>
    <w:rsid w:val="00B244A3"/>
    <w:rsid w:val="00B2582B"/>
    <w:rsid w:val="00B25C25"/>
    <w:rsid w:val="00B25E2A"/>
    <w:rsid w:val="00B2653A"/>
    <w:rsid w:val="00B31413"/>
    <w:rsid w:val="00B32B4C"/>
    <w:rsid w:val="00B406FD"/>
    <w:rsid w:val="00B40AB4"/>
    <w:rsid w:val="00B42E70"/>
    <w:rsid w:val="00B42FB4"/>
    <w:rsid w:val="00B44B6D"/>
    <w:rsid w:val="00B51FCE"/>
    <w:rsid w:val="00B52E32"/>
    <w:rsid w:val="00B541BA"/>
    <w:rsid w:val="00B54502"/>
    <w:rsid w:val="00B57550"/>
    <w:rsid w:val="00B60424"/>
    <w:rsid w:val="00B6095F"/>
    <w:rsid w:val="00B63ED7"/>
    <w:rsid w:val="00B70244"/>
    <w:rsid w:val="00B715AF"/>
    <w:rsid w:val="00B71688"/>
    <w:rsid w:val="00B7524D"/>
    <w:rsid w:val="00B75EB3"/>
    <w:rsid w:val="00B760A2"/>
    <w:rsid w:val="00B8142E"/>
    <w:rsid w:val="00B81A8E"/>
    <w:rsid w:val="00B8382A"/>
    <w:rsid w:val="00B86B30"/>
    <w:rsid w:val="00B909FA"/>
    <w:rsid w:val="00B924F0"/>
    <w:rsid w:val="00B93F7E"/>
    <w:rsid w:val="00B9481B"/>
    <w:rsid w:val="00B94905"/>
    <w:rsid w:val="00B95275"/>
    <w:rsid w:val="00BA1753"/>
    <w:rsid w:val="00BA1EF3"/>
    <w:rsid w:val="00BA2128"/>
    <w:rsid w:val="00BA33B6"/>
    <w:rsid w:val="00BA69A3"/>
    <w:rsid w:val="00BA7789"/>
    <w:rsid w:val="00BA7939"/>
    <w:rsid w:val="00BB04DD"/>
    <w:rsid w:val="00BB247A"/>
    <w:rsid w:val="00BB5022"/>
    <w:rsid w:val="00BB6F12"/>
    <w:rsid w:val="00BC1322"/>
    <w:rsid w:val="00BC2BBC"/>
    <w:rsid w:val="00BC3586"/>
    <w:rsid w:val="00BC41D5"/>
    <w:rsid w:val="00BC6EC9"/>
    <w:rsid w:val="00BC76B2"/>
    <w:rsid w:val="00BD1DC5"/>
    <w:rsid w:val="00BD35AD"/>
    <w:rsid w:val="00BD56E4"/>
    <w:rsid w:val="00BD5B81"/>
    <w:rsid w:val="00BD7831"/>
    <w:rsid w:val="00BE1CB2"/>
    <w:rsid w:val="00BE45F7"/>
    <w:rsid w:val="00BE491D"/>
    <w:rsid w:val="00BE4E24"/>
    <w:rsid w:val="00BF05CB"/>
    <w:rsid w:val="00BF0843"/>
    <w:rsid w:val="00BF0EE5"/>
    <w:rsid w:val="00BF0FE8"/>
    <w:rsid w:val="00BF32A5"/>
    <w:rsid w:val="00BF7964"/>
    <w:rsid w:val="00C00849"/>
    <w:rsid w:val="00C00DC0"/>
    <w:rsid w:val="00C046B3"/>
    <w:rsid w:val="00C05CEC"/>
    <w:rsid w:val="00C07D59"/>
    <w:rsid w:val="00C1041A"/>
    <w:rsid w:val="00C12298"/>
    <w:rsid w:val="00C12659"/>
    <w:rsid w:val="00C12692"/>
    <w:rsid w:val="00C14E7E"/>
    <w:rsid w:val="00C16D26"/>
    <w:rsid w:val="00C20730"/>
    <w:rsid w:val="00C31004"/>
    <w:rsid w:val="00C429CC"/>
    <w:rsid w:val="00C43C5B"/>
    <w:rsid w:val="00C44558"/>
    <w:rsid w:val="00C46CC1"/>
    <w:rsid w:val="00C47CF2"/>
    <w:rsid w:val="00C50DEE"/>
    <w:rsid w:val="00C516D1"/>
    <w:rsid w:val="00C52A23"/>
    <w:rsid w:val="00C53F47"/>
    <w:rsid w:val="00C60B2B"/>
    <w:rsid w:val="00C615B3"/>
    <w:rsid w:val="00C62D6C"/>
    <w:rsid w:val="00C62FB9"/>
    <w:rsid w:val="00C638BE"/>
    <w:rsid w:val="00C63B6B"/>
    <w:rsid w:val="00C657FA"/>
    <w:rsid w:val="00C6605A"/>
    <w:rsid w:val="00C70520"/>
    <w:rsid w:val="00C70A90"/>
    <w:rsid w:val="00C72CEB"/>
    <w:rsid w:val="00C744ED"/>
    <w:rsid w:val="00C74667"/>
    <w:rsid w:val="00C75C63"/>
    <w:rsid w:val="00C7654B"/>
    <w:rsid w:val="00C80635"/>
    <w:rsid w:val="00C81FD2"/>
    <w:rsid w:val="00C82DF8"/>
    <w:rsid w:val="00C836A6"/>
    <w:rsid w:val="00C85DB5"/>
    <w:rsid w:val="00C860CE"/>
    <w:rsid w:val="00C86CA9"/>
    <w:rsid w:val="00C86CF8"/>
    <w:rsid w:val="00C9037E"/>
    <w:rsid w:val="00C91FD5"/>
    <w:rsid w:val="00C92F7B"/>
    <w:rsid w:val="00C94808"/>
    <w:rsid w:val="00CA08D5"/>
    <w:rsid w:val="00CA09AC"/>
    <w:rsid w:val="00CA0F3A"/>
    <w:rsid w:val="00CA4772"/>
    <w:rsid w:val="00CA48C3"/>
    <w:rsid w:val="00CB2278"/>
    <w:rsid w:val="00CB22A1"/>
    <w:rsid w:val="00CB565D"/>
    <w:rsid w:val="00CB5860"/>
    <w:rsid w:val="00CC4451"/>
    <w:rsid w:val="00CC4D25"/>
    <w:rsid w:val="00CC5208"/>
    <w:rsid w:val="00CC63C2"/>
    <w:rsid w:val="00CC6C42"/>
    <w:rsid w:val="00CC7F80"/>
    <w:rsid w:val="00CD1575"/>
    <w:rsid w:val="00CD1683"/>
    <w:rsid w:val="00CD1E96"/>
    <w:rsid w:val="00CD5F6F"/>
    <w:rsid w:val="00CD65DD"/>
    <w:rsid w:val="00CD6E1C"/>
    <w:rsid w:val="00CD79CA"/>
    <w:rsid w:val="00CE55FE"/>
    <w:rsid w:val="00CE5D7E"/>
    <w:rsid w:val="00CE6FB9"/>
    <w:rsid w:val="00CF0712"/>
    <w:rsid w:val="00CF0DAE"/>
    <w:rsid w:val="00CF1760"/>
    <w:rsid w:val="00CF1E33"/>
    <w:rsid w:val="00CF2C65"/>
    <w:rsid w:val="00CF2CED"/>
    <w:rsid w:val="00CF474C"/>
    <w:rsid w:val="00CF6577"/>
    <w:rsid w:val="00CF6AD0"/>
    <w:rsid w:val="00CF6EA7"/>
    <w:rsid w:val="00D00C25"/>
    <w:rsid w:val="00D011A8"/>
    <w:rsid w:val="00D02242"/>
    <w:rsid w:val="00D03412"/>
    <w:rsid w:val="00D03F98"/>
    <w:rsid w:val="00D05584"/>
    <w:rsid w:val="00D11F3D"/>
    <w:rsid w:val="00D123E1"/>
    <w:rsid w:val="00D130E6"/>
    <w:rsid w:val="00D22EF6"/>
    <w:rsid w:val="00D237A5"/>
    <w:rsid w:val="00D267BD"/>
    <w:rsid w:val="00D27454"/>
    <w:rsid w:val="00D300BB"/>
    <w:rsid w:val="00D3339B"/>
    <w:rsid w:val="00D343C8"/>
    <w:rsid w:val="00D3499F"/>
    <w:rsid w:val="00D374FA"/>
    <w:rsid w:val="00D40F5B"/>
    <w:rsid w:val="00D41EAE"/>
    <w:rsid w:val="00D4288F"/>
    <w:rsid w:val="00D44E23"/>
    <w:rsid w:val="00D47CAE"/>
    <w:rsid w:val="00D506E7"/>
    <w:rsid w:val="00D522CA"/>
    <w:rsid w:val="00D5259F"/>
    <w:rsid w:val="00D528CF"/>
    <w:rsid w:val="00D53454"/>
    <w:rsid w:val="00D54D0B"/>
    <w:rsid w:val="00D611D9"/>
    <w:rsid w:val="00D70093"/>
    <w:rsid w:val="00D74320"/>
    <w:rsid w:val="00D74439"/>
    <w:rsid w:val="00D74D96"/>
    <w:rsid w:val="00D74F49"/>
    <w:rsid w:val="00D80BE8"/>
    <w:rsid w:val="00D821B7"/>
    <w:rsid w:val="00D8249C"/>
    <w:rsid w:val="00D844F4"/>
    <w:rsid w:val="00D85BAE"/>
    <w:rsid w:val="00D865AD"/>
    <w:rsid w:val="00D916FE"/>
    <w:rsid w:val="00D93092"/>
    <w:rsid w:val="00D93243"/>
    <w:rsid w:val="00D93E38"/>
    <w:rsid w:val="00D95DAA"/>
    <w:rsid w:val="00D97E5D"/>
    <w:rsid w:val="00DA0E8C"/>
    <w:rsid w:val="00DA1592"/>
    <w:rsid w:val="00DA36B1"/>
    <w:rsid w:val="00DB0696"/>
    <w:rsid w:val="00DB1006"/>
    <w:rsid w:val="00DB12ED"/>
    <w:rsid w:val="00DB4451"/>
    <w:rsid w:val="00DB4703"/>
    <w:rsid w:val="00DB49A4"/>
    <w:rsid w:val="00DB4AAF"/>
    <w:rsid w:val="00DC0D26"/>
    <w:rsid w:val="00DC35CC"/>
    <w:rsid w:val="00DC369D"/>
    <w:rsid w:val="00DC3A39"/>
    <w:rsid w:val="00DC3FA4"/>
    <w:rsid w:val="00DC581E"/>
    <w:rsid w:val="00DC7B7C"/>
    <w:rsid w:val="00DD2F4A"/>
    <w:rsid w:val="00DD3EFF"/>
    <w:rsid w:val="00DD4ED5"/>
    <w:rsid w:val="00DD52A8"/>
    <w:rsid w:val="00DD60EB"/>
    <w:rsid w:val="00DE0544"/>
    <w:rsid w:val="00DE0D4B"/>
    <w:rsid w:val="00DE107C"/>
    <w:rsid w:val="00DE1F18"/>
    <w:rsid w:val="00DE21FC"/>
    <w:rsid w:val="00DE2FFC"/>
    <w:rsid w:val="00DE359E"/>
    <w:rsid w:val="00DE6DDB"/>
    <w:rsid w:val="00DF6696"/>
    <w:rsid w:val="00DF6DBE"/>
    <w:rsid w:val="00E01980"/>
    <w:rsid w:val="00E04659"/>
    <w:rsid w:val="00E053CA"/>
    <w:rsid w:val="00E05974"/>
    <w:rsid w:val="00E05EA2"/>
    <w:rsid w:val="00E069E3"/>
    <w:rsid w:val="00E146FE"/>
    <w:rsid w:val="00E15490"/>
    <w:rsid w:val="00E164CC"/>
    <w:rsid w:val="00E205A3"/>
    <w:rsid w:val="00E20CAD"/>
    <w:rsid w:val="00E20DF1"/>
    <w:rsid w:val="00E23C4A"/>
    <w:rsid w:val="00E23D0D"/>
    <w:rsid w:val="00E243A3"/>
    <w:rsid w:val="00E247CB"/>
    <w:rsid w:val="00E262F5"/>
    <w:rsid w:val="00E26B04"/>
    <w:rsid w:val="00E27EC1"/>
    <w:rsid w:val="00E30102"/>
    <w:rsid w:val="00E31C04"/>
    <w:rsid w:val="00E32A09"/>
    <w:rsid w:val="00E32E07"/>
    <w:rsid w:val="00E32F86"/>
    <w:rsid w:val="00E3393B"/>
    <w:rsid w:val="00E41800"/>
    <w:rsid w:val="00E4214D"/>
    <w:rsid w:val="00E433D8"/>
    <w:rsid w:val="00E435E6"/>
    <w:rsid w:val="00E43891"/>
    <w:rsid w:val="00E43942"/>
    <w:rsid w:val="00E4564B"/>
    <w:rsid w:val="00E47CB2"/>
    <w:rsid w:val="00E52D40"/>
    <w:rsid w:val="00E53058"/>
    <w:rsid w:val="00E60DA4"/>
    <w:rsid w:val="00E61113"/>
    <w:rsid w:val="00E61DA0"/>
    <w:rsid w:val="00E647A5"/>
    <w:rsid w:val="00E66E35"/>
    <w:rsid w:val="00E6716D"/>
    <w:rsid w:val="00E708BF"/>
    <w:rsid w:val="00E72DDE"/>
    <w:rsid w:val="00E75790"/>
    <w:rsid w:val="00E816DA"/>
    <w:rsid w:val="00E81BFA"/>
    <w:rsid w:val="00E81C2F"/>
    <w:rsid w:val="00E85064"/>
    <w:rsid w:val="00E8527E"/>
    <w:rsid w:val="00E8544D"/>
    <w:rsid w:val="00E85FE1"/>
    <w:rsid w:val="00E867E9"/>
    <w:rsid w:val="00E95D68"/>
    <w:rsid w:val="00E961A6"/>
    <w:rsid w:val="00E96A76"/>
    <w:rsid w:val="00EA10BC"/>
    <w:rsid w:val="00EA27BA"/>
    <w:rsid w:val="00EA4419"/>
    <w:rsid w:val="00EA5A76"/>
    <w:rsid w:val="00EB0FD7"/>
    <w:rsid w:val="00EB4B96"/>
    <w:rsid w:val="00EB54FB"/>
    <w:rsid w:val="00EB592B"/>
    <w:rsid w:val="00EB5E01"/>
    <w:rsid w:val="00EB6B93"/>
    <w:rsid w:val="00EC0C04"/>
    <w:rsid w:val="00EC37AB"/>
    <w:rsid w:val="00EC6CE3"/>
    <w:rsid w:val="00ED1E01"/>
    <w:rsid w:val="00ED4C6E"/>
    <w:rsid w:val="00EE06BA"/>
    <w:rsid w:val="00EE0DD4"/>
    <w:rsid w:val="00EE0FB6"/>
    <w:rsid w:val="00EE2125"/>
    <w:rsid w:val="00EE2CB8"/>
    <w:rsid w:val="00EE50DB"/>
    <w:rsid w:val="00EE5738"/>
    <w:rsid w:val="00EE7CE9"/>
    <w:rsid w:val="00EF0A60"/>
    <w:rsid w:val="00EF0CFE"/>
    <w:rsid w:val="00EF112D"/>
    <w:rsid w:val="00EF37C2"/>
    <w:rsid w:val="00EF58CA"/>
    <w:rsid w:val="00EF7016"/>
    <w:rsid w:val="00EF73B9"/>
    <w:rsid w:val="00F04F9D"/>
    <w:rsid w:val="00F123CD"/>
    <w:rsid w:val="00F1316C"/>
    <w:rsid w:val="00F15C55"/>
    <w:rsid w:val="00F204B2"/>
    <w:rsid w:val="00F211BF"/>
    <w:rsid w:val="00F24165"/>
    <w:rsid w:val="00F30FB5"/>
    <w:rsid w:val="00F31078"/>
    <w:rsid w:val="00F35FE8"/>
    <w:rsid w:val="00F374E9"/>
    <w:rsid w:val="00F3790A"/>
    <w:rsid w:val="00F37E33"/>
    <w:rsid w:val="00F41CA2"/>
    <w:rsid w:val="00F42B03"/>
    <w:rsid w:val="00F42D1B"/>
    <w:rsid w:val="00F4533E"/>
    <w:rsid w:val="00F47BF7"/>
    <w:rsid w:val="00F55BC6"/>
    <w:rsid w:val="00F56863"/>
    <w:rsid w:val="00F56B94"/>
    <w:rsid w:val="00F63916"/>
    <w:rsid w:val="00F65E91"/>
    <w:rsid w:val="00F66F50"/>
    <w:rsid w:val="00F67223"/>
    <w:rsid w:val="00F67AA6"/>
    <w:rsid w:val="00F722E7"/>
    <w:rsid w:val="00F74866"/>
    <w:rsid w:val="00F7640B"/>
    <w:rsid w:val="00F76CF7"/>
    <w:rsid w:val="00F772A5"/>
    <w:rsid w:val="00F81ABE"/>
    <w:rsid w:val="00F8289F"/>
    <w:rsid w:val="00F8467F"/>
    <w:rsid w:val="00F91848"/>
    <w:rsid w:val="00F92260"/>
    <w:rsid w:val="00F96BCA"/>
    <w:rsid w:val="00F971D6"/>
    <w:rsid w:val="00F97839"/>
    <w:rsid w:val="00FA01BE"/>
    <w:rsid w:val="00FA2EA4"/>
    <w:rsid w:val="00FA6F96"/>
    <w:rsid w:val="00FA7155"/>
    <w:rsid w:val="00FB0366"/>
    <w:rsid w:val="00FB47A2"/>
    <w:rsid w:val="00FB614F"/>
    <w:rsid w:val="00FB6B69"/>
    <w:rsid w:val="00FB6C11"/>
    <w:rsid w:val="00FB7208"/>
    <w:rsid w:val="00FB76A0"/>
    <w:rsid w:val="00FB7CAB"/>
    <w:rsid w:val="00FC1139"/>
    <w:rsid w:val="00FC2A6E"/>
    <w:rsid w:val="00FC5D18"/>
    <w:rsid w:val="00FD0D60"/>
    <w:rsid w:val="00FD447B"/>
    <w:rsid w:val="00FD5FB8"/>
    <w:rsid w:val="00FD6505"/>
    <w:rsid w:val="00FD661F"/>
    <w:rsid w:val="00FD696B"/>
    <w:rsid w:val="00FE0A2F"/>
    <w:rsid w:val="00FE38A4"/>
    <w:rsid w:val="00FE3A0E"/>
    <w:rsid w:val="00FE3B8E"/>
    <w:rsid w:val="00FE5873"/>
    <w:rsid w:val="00FE6D71"/>
    <w:rsid w:val="00FE76A3"/>
    <w:rsid w:val="00FE775C"/>
    <w:rsid w:val="00FF0323"/>
    <w:rsid w:val="00FF1584"/>
    <w:rsid w:val="00FF219F"/>
    <w:rsid w:val="00FF5655"/>
    <w:rsid w:val="00FF5F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84F97"/>
  <w15:chartTrackingRefBased/>
  <w15:docId w15:val="{F0316310-7782-4C24-A402-51AA24BA1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407"/>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rsid w:val="00892407"/>
    <w:pPr>
      <w:spacing w:before="100"/>
      <w:ind w:left="3104"/>
      <w:outlineLvl w:val="0"/>
    </w:pPr>
    <w:rPr>
      <w:rFonts w:ascii="Gill Sans MT" w:eastAsia="Gill Sans MT" w:hAnsi="Gill Sans MT" w:cs="Gill Sans MT"/>
      <w:b/>
      <w:bCs/>
    </w:rPr>
  </w:style>
  <w:style w:type="paragraph" w:styleId="Ttulo3">
    <w:name w:val="heading 3"/>
    <w:basedOn w:val="Normal"/>
    <w:next w:val="Normal"/>
    <w:link w:val="Ttulo3Char"/>
    <w:qFormat/>
    <w:rsid w:val="00DA0E8C"/>
    <w:pPr>
      <w:keepNext/>
      <w:widowControl/>
      <w:autoSpaceDE/>
      <w:autoSpaceDN/>
      <w:outlineLvl w:val="2"/>
    </w:pPr>
    <w:rPr>
      <w:rFonts w:ascii="Times New Roman" w:eastAsia="Times New Roman" w:hAnsi="Times New Roman" w:cs="Times New Roman"/>
      <w:i/>
      <w:sz w:val="24"/>
      <w:szCs w:val="24"/>
      <w:lang w:val="pt-BR" w:eastAsia="pt-BR" w:bidi="ar-SA"/>
    </w:rPr>
  </w:style>
  <w:style w:type="paragraph" w:styleId="Ttulo8">
    <w:name w:val="heading 8"/>
    <w:basedOn w:val="Normal"/>
    <w:next w:val="Normal"/>
    <w:link w:val="Ttulo8Char"/>
    <w:uiPriority w:val="9"/>
    <w:unhideWhenUsed/>
    <w:qFormat/>
    <w:rsid w:val="00DA0E8C"/>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89240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892407"/>
    <w:pPr>
      <w:spacing w:before="231"/>
      <w:ind w:left="572" w:hanging="461"/>
    </w:pPr>
    <w:rPr>
      <w:sz w:val="24"/>
      <w:szCs w:val="24"/>
    </w:rPr>
  </w:style>
  <w:style w:type="paragraph" w:styleId="Corpodetexto">
    <w:name w:val="Body Text"/>
    <w:basedOn w:val="Normal"/>
    <w:uiPriority w:val="1"/>
    <w:qFormat/>
    <w:rsid w:val="00892407"/>
    <w:pPr>
      <w:ind w:left="112"/>
      <w:jc w:val="both"/>
    </w:pPr>
  </w:style>
  <w:style w:type="paragraph" w:styleId="PargrafodaLista">
    <w:name w:val="List Paragraph"/>
    <w:basedOn w:val="Normal"/>
    <w:uiPriority w:val="34"/>
    <w:qFormat/>
    <w:rsid w:val="00892407"/>
    <w:pPr>
      <w:ind w:left="112"/>
      <w:jc w:val="both"/>
    </w:pPr>
  </w:style>
  <w:style w:type="paragraph" w:customStyle="1" w:styleId="TableParagraph">
    <w:name w:val="Table Paragraph"/>
    <w:basedOn w:val="Normal"/>
    <w:uiPriority w:val="1"/>
    <w:qFormat/>
    <w:rsid w:val="00892407"/>
  </w:style>
  <w:style w:type="character" w:styleId="Hyperlink">
    <w:name w:val="Hyperlink"/>
    <w:uiPriority w:val="99"/>
    <w:unhideWhenUsed/>
    <w:rsid w:val="00F76CF7"/>
    <w:rPr>
      <w:color w:val="0000FF"/>
      <w:u w:val="single"/>
    </w:rPr>
  </w:style>
  <w:style w:type="character" w:customStyle="1" w:styleId="MenoPendente1">
    <w:name w:val="Menção Pendente1"/>
    <w:uiPriority w:val="99"/>
    <w:semiHidden/>
    <w:unhideWhenUsed/>
    <w:rsid w:val="00F76CF7"/>
    <w:rPr>
      <w:color w:val="605E5C"/>
      <w:shd w:val="clear" w:color="auto" w:fill="E1DFDD"/>
    </w:rPr>
  </w:style>
  <w:style w:type="paragraph" w:styleId="Cabealho">
    <w:name w:val="header"/>
    <w:basedOn w:val="Normal"/>
    <w:link w:val="CabealhoChar"/>
    <w:unhideWhenUsed/>
    <w:rsid w:val="00F76CF7"/>
    <w:pPr>
      <w:tabs>
        <w:tab w:val="center" w:pos="4252"/>
        <w:tab w:val="right" w:pos="8504"/>
      </w:tabs>
    </w:pPr>
    <w:rPr>
      <w:sz w:val="20"/>
      <w:szCs w:val="20"/>
    </w:rPr>
  </w:style>
  <w:style w:type="character" w:customStyle="1" w:styleId="CabealhoChar">
    <w:name w:val="Cabeçalho Char"/>
    <w:link w:val="Cabealho"/>
    <w:rsid w:val="00F76CF7"/>
    <w:rPr>
      <w:rFonts w:ascii="Tahoma" w:eastAsia="Tahoma" w:hAnsi="Tahoma" w:cs="Tahoma"/>
      <w:lang w:val="pt-PT" w:eastAsia="pt-PT" w:bidi="pt-PT"/>
    </w:rPr>
  </w:style>
  <w:style w:type="paragraph" w:styleId="Rodap">
    <w:name w:val="footer"/>
    <w:basedOn w:val="Normal"/>
    <w:link w:val="RodapChar"/>
    <w:uiPriority w:val="99"/>
    <w:unhideWhenUsed/>
    <w:rsid w:val="00F76CF7"/>
    <w:pPr>
      <w:tabs>
        <w:tab w:val="center" w:pos="4252"/>
        <w:tab w:val="right" w:pos="8504"/>
      </w:tabs>
    </w:pPr>
    <w:rPr>
      <w:sz w:val="20"/>
      <w:szCs w:val="20"/>
    </w:rPr>
  </w:style>
  <w:style w:type="character" w:customStyle="1" w:styleId="RodapChar">
    <w:name w:val="Rodapé Char"/>
    <w:link w:val="Rodap"/>
    <w:uiPriority w:val="99"/>
    <w:qFormat/>
    <w:rsid w:val="00F76CF7"/>
    <w:rPr>
      <w:rFonts w:ascii="Tahoma" w:eastAsia="Tahoma" w:hAnsi="Tahoma" w:cs="Tahoma"/>
      <w:lang w:val="pt-PT" w:eastAsia="pt-PT" w:bidi="pt-PT"/>
    </w:rPr>
  </w:style>
  <w:style w:type="paragraph" w:styleId="SemEspaamento">
    <w:name w:val="No Spacing"/>
    <w:link w:val="SemEspaamentoChar"/>
    <w:uiPriority w:val="1"/>
    <w:qFormat/>
    <w:rsid w:val="002930BB"/>
    <w:rPr>
      <w:rFonts w:eastAsia="Times New Roman"/>
      <w:sz w:val="22"/>
      <w:szCs w:val="22"/>
    </w:rPr>
  </w:style>
  <w:style w:type="character" w:customStyle="1" w:styleId="SemEspaamentoChar">
    <w:name w:val="Sem Espaçamento Char"/>
    <w:link w:val="SemEspaamento"/>
    <w:uiPriority w:val="1"/>
    <w:rsid w:val="002930BB"/>
    <w:rPr>
      <w:rFonts w:eastAsia="Times New Roman"/>
      <w:sz w:val="22"/>
      <w:szCs w:val="22"/>
      <w:lang w:val="pt-BR" w:eastAsia="pt-BR" w:bidi="ar-SA"/>
    </w:rPr>
  </w:style>
  <w:style w:type="paragraph" w:styleId="CabealhodoSumrio">
    <w:name w:val="TOC Heading"/>
    <w:basedOn w:val="Ttulo1"/>
    <w:next w:val="Normal"/>
    <w:uiPriority w:val="39"/>
    <w:unhideWhenUsed/>
    <w:qFormat/>
    <w:rsid w:val="002930BB"/>
    <w:pPr>
      <w:keepNext/>
      <w:keepLines/>
      <w:widowControl/>
      <w:autoSpaceDE/>
      <w:autoSpaceDN/>
      <w:spacing w:before="240" w:line="259" w:lineRule="auto"/>
      <w:ind w:left="0"/>
      <w:outlineLvl w:val="9"/>
    </w:pPr>
    <w:rPr>
      <w:rFonts w:ascii="Cambria" w:eastAsia="Times New Roman" w:hAnsi="Cambria" w:cs="Times New Roman"/>
      <w:b w:val="0"/>
      <w:bCs w:val="0"/>
      <w:color w:val="365F91"/>
      <w:sz w:val="32"/>
      <w:szCs w:val="32"/>
      <w:lang w:val="pt-BR" w:eastAsia="pt-BR" w:bidi="ar-SA"/>
    </w:rPr>
  </w:style>
  <w:style w:type="character" w:customStyle="1" w:styleId="Ttulo3Char">
    <w:name w:val="Título 3 Char"/>
    <w:link w:val="Ttulo3"/>
    <w:rsid w:val="00DA0E8C"/>
    <w:rPr>
      <w:rFonts w:ascii="Times New Roman" w:eastAsia="Times New Roman" w:hAnsi="Times New Roman" w:cs="Times New Roman"/>
      <w:i/>
      <w:sz w:val="24"/>
      <w:szCs w:val="24"/>
      <w:lang w:val="pt-BR" w:eastAsia="pt-BR"/>
    </w:rPr>
  </w:style>
  <w:style w:type="character" w:customStyle="1" w:styleId="Ttulo8Char">
    <w:name w:val="Título 8 Char"/>
    <w:link w:val="Ttulo8"/>
    <w:uiPriority w:val="9"/>
    <w:rsid w:val="00DA0E8C"/>
    <w:rPr>
      <w:rFonts w:ascii="Cambria" w:eastAsia="Times New Roman" w:hAnsi="Cambria" w:cs="Times New Roman"/>
      <w:color w:val="272727"/>
      <w:sz w:val="21"/>
      <w:szCs w:val="21"/>
      <w:lang w:val="pt-PT" w:eastAsia="pt-PT" w:bidi="pt-PT"/>
    </w:rPr>
  </w:style>
  <w:style w:type="paragraph" w:styleId="Textodebalo">
    <w:name w:val="Balloon Text"/>
    <w:basedOn w:val="Normal"/>
    <w:link w:val="TextodebaloChar"/>
    <w:uiPriority w:val="99"/>
    <w:semiHidden/>
    <w:unhideWhenUsed/>
    <w:rsid w:val="009F6EC7"/>
    <w:rPr>
      <w:sz w:val="16"/>
      <w:szCs w:val="16"/>
    </w:rPr>
  </w:style>
  <w:style w:type="character" w:customStyle="1" w:styleId="TextodebaloChar">
    <w:name w:val="Texto de balão Char"/>
    <w:link w:val="Textodebalo"/>
    <w:uiPriority w:val="99"/>
    <w:semiHidden/>
    <w:rsid w:val="009F6EC7"/>
    <w:rPr>
      <w:rFonts w:ascii="Tahoma" w:eastAsia="Tahoma" w:hAnsi="Tahoma" w:cs="Tahoma"/>
      <w:sz w:val="16"/>
      <w:szCs w:val="16"/>
      <w:lang w:val="pt-PT" w:eastAsia="pt-PT" w:bidi="pt-PT"/>
    </w:rPr>
  </w:style>
  <w:style w:type="paragraph" w:customStyle="1" w:styleId="Ttulo11">
    <w:name w:val="Título 11"/>
    <w:basedOn w:val="Normal"/>
    <w:uiPriority w:val="1"/>
    <w:qFormat/>
    <w:rsid w:val="00344C03"/>
    <w:pPr>
      <w:spacing w:before="101"/>
      <w:ind w:left="2761"/>
      <w:outlineLvl w:val="1"/>
    </w:pPr>
    <w:rPr>
      <w:rFonts w:ascii="Gill Sans MT" w:eastAsia="Gill Sans MT" w:hAnsi="Gill Sans MT" w:cs="Gill Sans MT"/>
      <w:b/>
      <w:bCs/>
    </w:rPr>
  </w:style>
  <w:style w:type="character" w:styleId="MenoPendente">
    <w:name w:val="Unresolved Mention"/>
    <w:uiPriority w:val="99"/>
    <w:semiHidden/>
    <w:unhideWhenUsed/>
    <w:rsid w:val="006637B5"/>
    <w:rPr>
      <w:color w:val="605E5C"/>
      <w:shd w:val="clear" w:color="auto" w:fill="E1DFDD"/>
    </w:rPr>
  </w:style>
  <w:style w:type="character" w:styleId="HiperlinkVisitado">
    <w:name w:val="FollowedHyperlink"/>
    <w:uiPriority w:val="99"/>
    <w:semiHidden/>
    <w:unhideWhenUsed/>
    <w:rsid w:val="003A2064"/>
    <w:rPr>
      <w:color w:val="954F72"/>
      <w:u w:val="single"/>
    </w:rPr>
  </w:style>
  <w:style w:type="paragraph" w:customStyle="1" w:styleId="Nivel01">
    <w:name w:val="Nivel 01"/>
    <w:basedOn w:val="Ttulo1"/>
    <w:next w:val="Normal"/>
    <w:qFormat/>
    <w:rsid w:val="00716AB0"/>
    <w:pPr>
      <w:keepNext/>
      <w:keepLines/>
      <w:widowControl/>
      <w:numPr>
        <w:numId w:val="3"/>
      </w:numPr>
      <w:tabs>
        <w:tab w:val="left" w:pos="567"/>
      </w:tabs>
      <w:autoSpaceDE/>
      <w:autoSpaceDN/>
      <w:spacing w:before="240"/>
      <w:ind w:left="615" w:hanging="615"/>
      <w:jc w:val="both"/>
    </w:pPr>
    <w:rPr>
      <w:rFonts w:ascii="Ecofont_Spranq_eco_Sans" w:eastAsia="MS Gothic" w:hAnsi="Ecofont_Spranq_eco_Sans" w:cs="Times New Roman"/>
      <w:color w:val="000000"/>
      <w:sz w:val="20"/>
      <w:szCs w:val="20"/>
      <w:lang w:val="pt-BR" w:eastAsia="pt-BR" w:bidi="ar-SA"/>
    </w:rPr>
  </w:style>
  <w:style w:type="paragraph" w:customStyle="1" w:styleId="PargrafodaLista1">
    <w:name w:val="Parágrafo da Lista1"/>
    <w:basedOn w:val="Normal"/>
    <w:rsid w:val="00BB247A"/>
    <w:pPr>
      <w:widowControl/>
      <w:suppressAutoHyphens/>
      <w:autoSpaceDE/>
      <w:autoSpaceDN/>
      <w:ind w:left="720"/>
      <w:contextualSpacing/>
    </w:pPr>
    <w:rPr>
      <w:rFonts w:ascii="Ecofont_Spranq_eco_Sans" w:eastAsia="Times New Roman" w:hAnsi="Ecofont_Spranq_eco_Sans"/>
      <w:sz w:val="24"/>
      <w:szCs w:val="24"/>
      <w:lang w:val="pt-BR" w:eastAsia="pt-BR" w:bidi="ar-SA"/>
    </w:rPr>
  </w:style>
  <w:style w:type="numbering" w:customStyle="1" w:styleId="Semlista1">
    <w:name w:val="Sem lista1"/>
    <w:next w:val="Semlista"/>
    <w:uiPriority w:val="99"/>
    <w:semiHidden/>
    <w:unhideWhenUsed/>
    <w:rsid w:val="00EF73B9"/>
  </w:style>
  <w:style w:type="table" w:customStyle="1" w:styleId="TableNormal1">
    <w:name w:val="Table Normal1"/>
    <w:uiPriority w:val="2"/>
    <w:semiHidden/>
    <w:unhideWhenUsed/>
    <w:qFormat/>
    <w:rsid w:val="00EF73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customStyle="1" w:styleId="tex3">
    <w:name w:val="tex3"/>
    <w:qFormat/>
    <w:rsid w:val="006F2AC5"/>
  </w:style>
  <w:style w:type="numbering" w:customStyle="1" w:styleId="WW8Num2">
    <w:name w:val="WW8Num2"/>
    <w:basedOn w:val="Semlista"/>
    <w:rsid w:val="00196484"/>
    <w:pPr>
      <w:numPr>
        <w:numId w:val="5"/>
      </w:numPr>
    </w:pPr>
  </w:style>
  <w:style w:type="character" w:styleId="Refdecomentrio">
    <w:name w:val="annotation reference"/>
    <w:basedOn w:val="Fontepargpadro"/>
    <w:unhideWhenUsed/>
    <w:qFormat/>
    <w:rsid w:val="006177AE"/>
    <w:rPr>
      <w:sz w:val="16"/>
      <w:szCs w:val="16"/>
    </w:rPr>
  </w:style>
  <w:style w:type="paragraph" w:styleId="Textodecomentrio">
    <w:name w:val="annotation text"/>
    <w:basedOn w:val="Normal"/>
    <w:link w:val="TextodecomentrioChar"/>
    <w:uiPriority w:val="99"/>
    <w:unhideWhenUsed/>
    <w:qFormat/>
    <w:rsid w:val="006177AE"/>
    <w:pPr>
      <w:widowControl/>
      <w:autoSpaceDE/>
      <w:autoSpaceDN/>
    </w:pPr>
    <w:rPr>
      <w:rFonts w:ascii="Ecofont_Spranq_eco_Sans" w:eastAsiaTheme="minorEastAsia" w:hAnsi="Ecofont_Spranq_eco_Sans"/>
      <w:sz w:val="20"/>
      <w:szCs w:val="20"/>
      <w:lang w:val="pt-BR" w:eastAsia="pt-BR" w:bidi="ar-SA"/>
    </w:rPr>
  </w:style>
  <w:style w:type="character" w:customStyle="1" w:styleId="TextodecomentrioChar">
    <w:name w:val="Texto de comentário Char"/>
    <w:basedOn w:val="Fontepargpadro"/>
    <w:link w:val="Textodecomentrio"/>
    <w:uiPriority w:val="99"/>
    <w:qFormat/>
    <w:rsid w:val="006177AE"/>
    <w:rPr>
      <w:rFonts w:ascii="Ecofont_Spranq_eco_Sans" w:eastAsiaTheme="minorEastAsia" w:hAnsi="Ecofont_Spranq_eco_Sans" w:cs="Tahoma"/>
    </w:rPr>
  </w:style>
  <w:style w:type="paragraph" w:customStyle="1" w:styleId="Nivel2">
    <w:name w:val="Nivel 2"/>
    <w:basedOn w:val="Normal"/>
    <w:link w:val="Nivel2Char"/>
    <w:qFormat/>
    <w:rsid w:val="00212C7C"/>
    <w:pPr>
      <w:widowControl/>
      <w:autoSpaceDE/>
      <w:autoSpaceDN/>
      <w:spacing w:before="120" w:after="120" w:line="276" w:lineRule="auto"/>
      <w:jc w:val="both"/>
    </w:pPr>
    <w:rPr>
      <w:rFonts w:ascii="Arial" w:eastAsiaTheme="minorEastAsia" w:hAnsi="Arial" w:cs="Arial"/>
      <w:color w:val="000000"/>
      <w:sz w:val="20"/>
      <w:szCs w:val="20"/>
      <w:lang w:val="pt-BR" w:eastAsia="pt-BR" w:bidi="ar-SA"/>
    </w:rPr>
  </w:style>
  <w:style w:type="paragraph" w:customStyle="1" w:styleId="Nivel3">
    <w:name w:val="Nivel 3"/>
    <w:basedOn w:val="Normal"/>
    <w:link w:val="Nivel3Char"/>
    <w:qFormat/>
    <w:rsid w:val="00212C7C"/>
    <w:pPr>
      <w:widowControl/>
      <w:autoSpaceDE/>
      <w:autoSpaceDN/>
      <w:spacing w:before="120" w:after="120" w:line="276" w:lineRule="auto"/>
      <w:ind w:left="284"/>
      <w:jc w:val="both"/>
    </w:pPr>
    <w:rPr>
      <w:rFonts w:ascii="Arial" w:eastAsiaTheme="minorEastAsia" w:hAnsi="Arial" w:cs="Arial"/>
      <w:color w:val="000000"/>
      <w:sz w:val="20"/>
      <w:szCs w:val="20"/>
      <w:lang w:val="pt-BR" w:eastAsia="pt-BR" w:bidi="ar-SA"/>
    </w:rPr>
  </w:style>
  <w:style w:type="paragraph" w:customStyle="1" w:styleId="Nivel4">
    <w:name w:val="Nivel 4"/>
    <w:basedOn w:val="Nivel3"/>
    <w:link w:val="Nivel4Char"/>
    <w:qFormat/>
    <w:rsid w:val="00212C7C"/>
    <w:pPr>
      <w:ind w:left="567"/>
    </w:pPr>
    <w:rPr>
      <w:color w:val="auto"/>
    </w:rPr>
  </w:style>
  <w:style w:type="paragraph" w:customStyle="1" w:styleId="Nivel5">
    <w:name w:val="Nivel 5"/>
    <w:basedOn w:val="Nivel4"/>
    <w:qFormat/>
    <w:rsid w:val="00212C7C"/>
    <w:pPr>
      <w:ind w:left="851"/>
    </w:pPr>
  </w:style>
  <w:style w:type="paragraph" w:styleId="Citao">
    <w:name w:val="Quote"/>
    <w:aliases w:val="TCU,Citação AGU,NotaExplicativa"/>
    <w:basedOn w:val="Normal"/>
    <w:next w:val="Normal"/>
    <w:link w:val="CitaoChar"/>
    <w:rsid w:val="004A3EBE"/>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Arial" w:eastAsia="Calibri" w:hAnsi="Arial"/>
      <w:i/>
      <w:iCs/>
      <w:color w:val="000000"/>
      <w:sz w:val="20"/>
      <w:szCs w:val="24"/>
      <w:lang w:val="pt-BR" w:eastAsia="en-US" w:bidi="ar-SA"/>
    </w:rPr>
  </w:style>
  <w:style w:type="character" w:customStyle="1" w:styleId="CitaoChar">
    <w:name w:val="Citação Char"/>
    <w:aliases w:val="TCU Char,Citação AGU Char,NotaExplicativa Char"/>
    <w:basedOn w:val="Fontepargpadro"/>
    <w:link w:val="Citao"/>
    <w:qFormat/>
    <w:rsid w:val="004A3EBE"/>
    <w:rPr>
      <w:rFonts w:ascii="Arial" w:hAnsi="Arial" w:cs="Tahoma"/>
      <w:i/>
      <w:iCs/>
      <w:color w:val="000000"/>
      <w:szCs w:val="24"/>
      <w:shd w:val="clear" w:color="auto" w:fill="FFFFCC"/>
      <w:lang w:eastAsia="en-US"/>
    </w:rPr>
  </w:style>
  <w:style w:type="character" w:customStyle="1" w:styleId="Nivel4Char">
    <w:name w:val="Nivel 4 Char"/>
    <w:basedOn w:val="Fontepargpadro"/>
    <w:link w:val="Nivel4"/>
    <w:rsid w:val="004A3EBE"/>
    <w:rPr>
      <w:rFonts w:ascii="Arial" w:eastAsiaTheme="minorEastAsia" w:hAnsi="Arial" w:cs="Arial"/>
    </w:rPr>
  </w:style>
  <w:style w:type="character" w:customStyle="1" w:styleId="Nivel2Char">
    <w:name w:val="Nivel 2 Char"/>
    <w:basedOn w:val="Fontepargpadro"/>
    <w:link w:val="Nivel2"/>
    <w:locked/>
    <w:rsid w:val="004A3EBE"/>
    <w:rPr>
      <w:rFonts w:ascii="Arial" w:eastAsiaTheme="minorEastAsia" w:hAnsi="Arial" w:cs="Arial"/>
      <w:color w:val="000000"/>
    </w:rPr>
  </w:style>
  <w:style w:type="character" w:customStyle="1" w:styleId="Nivel3Char">
    <w:name w:val="Nivel 3 Char"/>
    <w:basedOn w:val="Fontepargpadro"/>
    <w:link w:val="Nivel3"/>
    <w:rsid w:val="004A3EBE"/>
    <w:rPr>
      <w:rFonts w:ascii="Arial" w:eastAsiaTheme="minorEastAsia" w:hAnsi="Arial" w:cs="Arial"/>
      <w:color w:val="000000"/>
    </w:rPr>
  </w:style>
  <w:style w:type="paragraph" w:customStyle="1" w:styleId="ou">
    <w:name w:val="ou"/>
    <w:basedOn w:val="PargrafodaLista"/>
    <w:link w:val="ouChar"/>
    <w:qFormat/>
    <w:rsid w:val="009E19FA"/>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9E19FA"/>
    <w:rPr>
      <w:rFonts w:ascii="Arial" w:eastAsiaTheme="minorHAnsi" w:hAnsi="Arial" w:cs="Arial"/>
      <w:b/>
      <w:bCs/>
      <w:i/>
      <w:iCs/>
      <w:color w:val="FF0000"/>
      <w:szCs w:val="24"/>
      <w:u w:val="single"/>
    </w:rPr>
  </w:style>
  <w:style w:type="paragraph" w:customStyle="1" w:styleId="Nvel2-Red">
    <w:name w:val="Nível 2 -Red"/>
    <w:basedOn w:val="Nivel2"/>
    <w:link w:val="Nvel2-RedChar"/>
    <w:qFormat/>
    <w:rsid w:val="009E19FA"/>
    <w:pPr>
      <w:numPr>
        <w:ilvl w:val="1"/>
        <w:numId w:val="2"/>
      </w:numPr>
      <w:ind w:left="0" w:firstLine="0"/>
    </w:pPr>
    <w:rPr>
      <w:rFonts w:eastAsia="Arial"/>
      <w:i/>
      <w:iCs/>
      <w:color w:val="FF0000"/>
    </w:rPr>
  </w:style>
  <w:style w:type="character" w:customStyle="1" w:styleId="Nvel2-RedChar">
    <w:name w:val="Nível 2 -Red Char"/>
    <w:basedOn w:val="Nivel2Char"/>
    <w:link w:val="Nvel2-Red"/>
    <w:rsid w:val="009E19FA"/>
    <w:rPr>
      <w:rFonts w:ascii="Arial" w:eastAsia="Arial" w:hAnsi="Arial" w:cs="Arial"/>
      <w:i/>
      <w:iCs/>
      <w:color w:val="FF0000"/>
    </w:rPr>
  </w:style>
  <w:style w:type="paragraph" w:customStyle="1" w:styleId="Nivel010">
    <w:name w:val="Nivel_01"/>
    <w:basedOn w:val="Ttulo1"/>
    <w:qFormat/>
    <w:rsid w:val="001A59E1"/>
    <w:pPr>
      <w:keepNext/>
      <w:keepLines/>
      <w:widowControl/>
      <w:numPr>
        <w:numId w:val="6"/>
      </w:numPr>
      <w:tabs>
        <w:tab w:val="left" w:pos="567"/>
      </w:tabs>
      <w:autoSpaceDE/>
      <w:autoSpaceDN/>
      <w:spacing w:before="240"/>
      <w:jc w:val="both"/>
    </w:pPr>
    <w:rPr>
      <w:rFonts w:ascii="Ecofont_Spranq_eco_Sans" w:eastAsiaTheme="majorEastAsia" w:hAnsi="Ecofont_Spranq_eco_Sans" w:cs="Times New Roman"/>
      <w:sz w:val="20"/>
      <w:szCs w:val="20"/>
      <w:lang w:val="pt-BR" w:eastAsia="pt-BR" w:bidi="ar-SA"/>
    </w:rPr>
  </w:style>
  <w:style w:type="character" w:styleId="TextodoEspaoReservado">
    <w:name w:val="Placeholder Text"/>
    <w:basedOn w:val="Fontepargpadro"/>
    <w:uiPriority w:val="99"/>
    <w:semiHidden/>
    <w:rsid w:val="00DB44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99190">
      <w:bodyDiv w:val="1"/>
      <w:marLeft w:val="0"/>
      <w:marRight w:val="0"/>
      <w:marTop w:val="0"/>
      <w:marBottom w:val="0"/>
      <w:divBdr>
        <w:top w:val="none" w:sz="0" w:space="0" w:color="auto"/>
        <w:left w:val="none" w:sz="0" w:space="0" w:color="auto"/>
        <w:bottom w:val="none" w:sz="0" w:space="0" w:color="auto"/>
        <w:right w:val="none" w:sz="0" w:space="0" w:color="auto"/>
      </w:divBdr>
    </w:div>
    <w:div w:id="38626309">
      <w:bodyDiv w:val="1"/>
      <w:marLeft w:val="0"/>
      <w:marRight w:val="0"/>
      <w:marTop w:val="0"/>
      <w:marBottom w:val="0"/>
      <w:divBdr>
        <w:top w:val="none" w:sz="0" w:space="0" w:color="auto"/>
        <w:left w:val="none" w:sz="0" w:space="0" w:color="auto"/>
        <w:bottom w:val="none" w:sz="0" w:space="0" w:color="auto"/>
        <w:right w:val="none" w:sz="0" w:space="0" w:color="auto"/>
      </w:divBdr>
    </w:div>
    <w:div w:id="74714704">
      <w:bodyDiv w:val="1"/>
      <w:marLeft w:val="0"/>
      <w:marRight w:val="0"/>
      <w:marTop w:val="0"/>
      <w:marBottom w:val="0"/>
      <w:divBdr>
        <w:top w:val="none" w:sz="0" w:space="0" w:color="auto"/>
        <w:left w:val="none" w:sz="0" w:space="0" w:color="auto"/>
        <w:bottom w:val="none" w:sz="0" w:space="0" w:color="auto"/>
        <w:right w:val="none" w:sz="0" w:space="0" w:color="auto"/>
      </w:divBdr>
    </w:div>
    <w:div w:id="101652855">
      <w:bodyDiv w:val="1"/>
      <w:marLeft w:val="0"/>
      <w:marRight w:val="0"/>
      <w:marTop w:val="0"/>
      <w:marBottom w:val="0"/>
      <w:divBdr>
        <w:top w:val="none" w:sz="0" w:space="0" w:color="auto"/>
        <w:left w:val="none" w:sz="0" w:space="0" w:color="auto"/>
        <w:bottom w:val="none" w:sz="0" w:space="0" w:color="auto"/>
        <w:right w:val="none" w:sz="0" w:space="0" w:color="auto"/>
      </w:divBdr>
    </w:div>
    <w:div w:id="108165796">
      <w:bodyDiv w:val="1"/>
      <w:marLeft w:val="0"/>
      <w:marRight w:val="0"/>
      <w:marTop w:val="0"/>
      <w:marBottom w:val="0"/>
      <w:divBdr>
        <w:top w:val="none" w:sz="0" w:space="0" w:color="auto"/>
        <w:left w:val="none" w:sz="0" w:space="0" w:color="auto"/>
        <w:bottom w:val="none" w:sz="0" w:space="0" w:color="auto"/>
        <w:right w:val="none" w:sz="0" w:space="0" w:color="auto"/>
      </w:divBdr>
    </w:div>
    <w:div w:id="132990924">
      <w:bodyDiv w:val="1"/>
      <w:marLeft w:val="0"/>
      <w:marRight w:val="0"/>
      <w:marTop w:val="0"/>
      <w:marBottom w:val="0"/>
      <w:divBdr>
        <w:top w:val="none" w:sz="0" w:space="0" w:color="auto"/>
        <w:left w:val="none" w:sz="0" w:space="0" w:color="auto"/>
        <w:bottom w:val="none" w:sz="0" w:space="0" w:color="auto"/>
        <w:right w:val="none" w:sz="0" w:space="0" w:color="auto"/>
      </w:divBdr>
    </w:div>
    <w:div w:id="133373502">
      <w:bodyDiv w:val="1"/>
      <w:marLeft w:val="0"/>
      <w:marRight w:val="0"/>
      <w:marTop w:val="0"/>
      <w:marBottom w:val="0"/>
      <w:divBdr>
        <w:top w:val="none" w:sz="0" w:space="0" w:color="auto"/>
        <w:left w:val="none" w:sz="0" w:space="0" w:color="auto"/>
        <w:bottom w:val="none" w:sz="0" w:space="0" w:color="auto"/>
        <w:right w:val="none" w:sz="0" w:space="0" w:color="auto"/>
      </w:divBdr>
    </w:div>
    <w:div w:id="148057448">
      <w:bodyDiv w:val="1"/>
      <w:marLeft w:val="0"/>
      <w:marRight w:val="0"/>
      <w:marTop w:val="0"/>
      <w:marBottom w:val="0"/>
      <w:divBdr>
        <w:top w:val="none" w:sz="0" w:space="0" w:color="auto"/>
        <w:left w:val="none" w:sz="0" w:space="0" w:color="auto"/>
        <w:bottom w:val="none" w:sz="0" w:space="0" w:color="auto"/>
        <w:right w:val="none" w:sz="0" w:space="0" w:color="auto"/>
      </w:divBdr>
    </w:div>
    <w:div w:id="153693622">
      <w:bodyDiv w:val="1"/>
      <w:marLeft w:val="0"/>
      <w:marRight w:val="0"/>
      <w:marTop w:val="0"/>
      <w:marBottom w:val="0"/>
      <w:divBdr>
        <w:top w:val="none" w:sz="0" w:space="0" w:color="auto"/>
        <w:left w:val="none" w:sz="0" w:space="0" w:color="auto"/>
        <w:bottom w:val="none" w:sz="0" w:space="0" w:color="auto"/>
        <w:right w:val="none" w:sz="0" w:space="0" w:color="auto"/>
      </w:divBdr>
    </w:div>
    <w:div w:id="167448136">
      <w:bodyDiv w:val="1"/>
      <w:marLeft w:val="0"/>
      <w:marRight w:val="0"/>
      <w:marTop w:val="0"/>
      <w:marBottom w:val="0"/>
      <w:divBdr>
        <w:top w:val="none" w:sz="0" w:space="0" w:color="auto"/>
        <w:left w:val="none" w:sz="0" w:space="0" w:color="auto"/>
        <w:bottom w:val="none" w:sz="0" w:space="0" w:color="auto"/>
        <w:right w:val="none" w:sz="0" w:space="0" w:color="auto"/>
      </w:divBdr>
    </w:div>
    <w:div w:id="177886935">
      <w:bodyDiv w:val="1"/>
      <w:marLeft w:val="0"/>
      <w:marRight w:val="0"/>
      <w:marTop w:val="0"/>
      <w:marBottom w:val="0"/>
      <w:divBdr>
        <w:top w:val="none" w:sz="0" w:space="0" w:color="auto"/>
        <w:left w:val="none" w:sz="0" w:space="0" w:color="auto"/>
        <w:bottom w:val="none" w:sz="0" w:space="0" w:color="auto"/>
        <w:right w:val="none" w:sz="0" w:space="0" w:color="auto"/>
      </w:divBdr>
    </w:div>
    <w:div w:id="190730227">
      <w:bodyDiv w:val="1"/>
      <w:marLeft w:val="0"/>
      <w:marRight w:val="0"/>
      <w:marTop w:val="0"/>
      <w:marBottom w:val="0"/>
      <w:divBdr>
        <w:top w:val="none" w:sz="0" w:space="0" w:color="auto"/>
        <w:left w:val="none" w:sz="0" w:space="0" w:color="auto"/>
        <w:bottom w:val="none" w:sz="0" w:space="0" w:color="auto"/>
        <w:right w:val="none" w:sz="0" w:space="0" w:color="auto"/>
      </w:divBdr>
    </w:div>
    <w:div w:id="201410085">
      <w:bodyDiv w:val="1"/>
      <w:marLeft w:val="0"/>
      <w:marRight w:val="0"/>
      <w:marTop w:val="0"/>
      <w:marBottom w:val="0"/>
      <w:divBdr>
        <w:top w:val="none" w:sz="0" w:space="0" w:color="auto"/>
        <w:left w:val="none" w:sz="0" w:space="0" w:color="auto"/>
        <w:bottom w:val="none" w:sz="0" w:space="0" w:color="auto"/>
        <w:right w:val="none" w:sz="0" w:space="0" w:color="auto"/>
      </w:divBdr>
    </w:div>
    <w:div w:id="204367714">
      <w:bodyDiv w:val="1"/>
      <w:marLeft w:val="0"/>
      <w:marRight w:val="0"/>
      <w:marTop w:val="0"/>
      <w:marBottom w:val="0"/>
      <w:divBdr>
        <w:top w:val="none" w:sz="0" w:space="0" w:color="auto"/>
        <w:left w:val="none" w:sz="0" w:space="0" w:color="auto"/>
        <w:bottom w:val="none" w:sz="0" w:space="0" w:color="auto"/>
        <w:right w:val="none" w:sz="0" w:space="0" w:color="auto"/>
      </w:divBdr>
    </w:div>
    <w:div w:id="212160027">
      <w:bodyDiv w:val="1"/>
      <w:marLeft w:val="0"/>
      <w:marRight w:val="0"/>
      <w:marTop w:val="0"/>
      <w:marBottom w:val="0"/>
      <w:divBdr>
        <w:top w:val="none" w:sz="0" w:space="0" w:color="auto"/>
        <w:left w:val="none" w:sz="0" w:space="0" w:color="auto"/>
        <w:bottom w:val="none" w:sz="0" w:space="0" w:color="auto"/>
        <w:right w:val="none" w:sz="0" w:space="0" w:color="auto"/>
      </w:divBdr>
    </w:div>
    <w:div w:id="226652899">
      <w:bodyDiv w:val="1"/>
      <w:marLeft w:val="0"/>
      <w:marRight w:val="0"/>
      <w:marTop w:val="0"/>
      <w:marBottom w:val="0"/>
      <w:divBdr>
        <w:top w:val="none" w:sz="0" w:space="0" w:color="auto"/>
        <w:left w:val="none" w:sz="0" w:space="0" w:color="auto"/>
        <w:bottom w:val="none" w:sz="0" w:space="0" w:color="auto"/>
        <w:right w:val="none" w:sz="0" w:space="0" w:color="auto"/>
      </w:divBdr>
    </w:div>
    <w:div w:id="259292130">
      <w:bodyDiv w:val="1"/>
      <w:marLeft w:val="0"/>
      <w:marRight w:val="0"/>
      <w:marTop w:val="0"/>
      <w:marBottom w:val="0"/>
      <w:divBdr>
        <w:top w:val="none" w:sz="0" w:space="0" w:color="auto"/>
        <w:left w:val="none" w:sz="0" w:space="0" w:color="auto"/>
        <w:bottom w:val="none" w:sz="0" w:space="0" w:color="auto"/>
        <w:right w:val="none" w:sz="0" w:space="0" w:color="auto"/>
      </w:divBdr>
    </w:div>
    <w:div w:id="285432846">
      <w:bodyDiv w:val="1"/>
      <w:marLeft w:val="0"/>
      <w:marRight w:val="0"/>
      <w:marTop w:val="0"/>
      <w:marBottom w:val="0"/>
      <w:divBdr>
        <w:top w:val="none" w:sz="0" w:space="0" w:color="auto"/>
        <w:left w:val="none" w:sz="0" w:space="0" w:color="auto"/>
        <w:bottom w:val="none" w:sz="0" w:space="0" w:color="auto"/>
        <w:right w:val="none" w:sz="0" w:space="0" w:color="auto"/>
      </w:divBdr>
    </w:div>
    <w:div w:id="297951854">
      <w:bodyDiv w:val="1"/>
      <w:marLeft w:val="0"/>
      <w:marRight w:val="0"/>
      <w:marTop w:val="0"/>
      <w:marBottom w:val="0"/>
      <w:divBdr>
        <w:top w:val="none" w:sz="0" w:space="0" w:color="auto"/>
        <w:left w:val="none" w:sz="0" w:space="0" w:color="auto"/>
        <w:bottom w:val="none" w:sz="0" w:space="0" w:color="auto"/>
        <w:right w:val="none" w:sz="0" w:space="0" w:color="auto"/>
      </w:divBdr>
    </w:div>
    <w:div w:id="319043905">
      <w:bodyDiv w:val="1"/>
      <w:marLeft w:val="0"/>
      <w:marRight w:val="0"/>
      <w:marTop w:val="0"/>
      <w:marBottom w:val="0"/>
      <w:divBdr>
        <w:top w:val="none" w:sz="0" w:space="0" w:color="auto"/>
        <w:left w:val="none" w:sz="0" w:space="0" w:color="auto"/>
        <w:bottom w:val="none" w:sz="0" w:space="0" w:color="auto"/>
        <w:right w:val="none" w:sz="0" w:space="0" w:color="auto"/>
      </w:divBdr>
    </w:div>
    <w:div w:id="331688853">
      <w:bodyDiv w:val="1"/>
      <w:marLeft w:val="0"/>
      <w:marRight w:val="0"/>
      <w:marTop w:val="0"/>
      <w:marBottom w:val="0"/>
      <w:divBdr>
        <w:top w:val="none" w:sz="0" w:space="0" w:color="auto"/>
        <w:left w:val="none" w:sz="0" w:space="0" w:color="auto"/>
        <w:bottom w:val="none" w:sz="0" w:space="0" w:color="auto"/>
        <w:right w:val="none" w:sz="0" w:space="0" w:color="auto"/>
      </w:divBdr>
    </w:div>
    <w:div w:id="337973097">
      <w:bodyDiv w:val="1"/>
      <w:marLeft w:val="0"/>
      <w:marRight w:val="0"/>
      <w:marTop w:val="0"/>
      <w:marBottom w:val="0"/>
      <w:divBdr>
        <w:top w:val="none" w:sz="0" w:space="0" w:color="auto"/>
        <w:left w:val="none" w:sz="0" w:space="0" w:color="auto"/>
        <w:bottom w:val="none" w:sz="0" w:space="0" w:color="auto"/>
        <w:right w:val="none" w:sz="0" w:space="0" w:color="auto"/>
      </w:divBdr>
    </w:div>
    <w:div w:id="354968473">
      <w:bodyDiv w:val="1"/>
      <w:marLeft w:val="0"/>
      <w:marRight w:val="0"/>
      <w:marTop w:val="0"/>
      <w:marBottom w:val="0"/>
      <w:divBdr>
        <w:top w:val="none" w:sz="0" w:space="0" w:color="auto"/>
        <w:left w:val="none" w:sz="0" w:space="0" w:color="auto"/>
        <w:bottom w:val="none" w:sz="0" w:space="0" w:color="auto"/>
        <w:right w:val="none" w:sz="0" w:space="0" w:color="auto"/>
      </w:divBdr>
    </w:div>
    <w:div w:id="389311518">
      <w:bodyDiv w:val="1"/>
      <w:marLeft w:val="0"/>
      <w:marRight w:val="0"/>
      <w:marTop w:val="0"/>
      <w:marBottom w:val="0"/>
      <w:divBdr>
        <w:top w:val="none" w:sz="0" w:space="0" w:color="auto"/>
        <w:left w:val="none" w:sz="0" w:space="0" w:color="auto"/>
        <w:bottom w:val="none" w:sz="0" w:space="0" w:color="auto"/>
        <w:right w:val="none" w:sz="0" w:space="0" w:color="auto"/>
      </w:divBdr>
    </w:div>
    <w:div w:id="414984132">
      <w:bodyDiv w:val="1"/>
      <w:marLeft w:val="0"/>
      <w:marRight w:val="0"/>
      <w:marTop w:val="0"/>
      <w:marBottom w:val="0"/>
      <w:divBdr>
        <w:top w:val="none" w:sz="0" w:space="0" w:color="auto"/>
        <w:left w:val="none" w:sz="0" w:space="0" w:color="auto"/>
        <w:bottom w:val="none" w:sz="0" w:space="0" w:color="auto"/>
        <w:right w:val="none" w:sz="0" w:space="0" w:color="auto"/>
      </w:divBdr>
    </w:div>
    <w:div w:id="415439760">
      <w:bodyDiv w:val="1"/>
      <w:marLeft w:val="0"/>
      <w:marRight w:val="0"/>
      <w:marTop w:val="0"/>
      <w:marBottom w:val="0"/>
      <w:divBdr>
        <w:top w:val="none" w:sz="0" w:space="0" w:color="auto"/>
        <w:left w:val="none" w:sz="0" w:space="0" w:color="auto"/>
        <w:bottom w:val="none" w:sz="0" w:space="0" w:color="auto"/>
        <w:right w:val="none" w:sz="0" w:space="0" w:color="auto"/>
      </w:divBdr>
    </w:div>
    <w:div w:id="430513028">
      <w:bodyDiv w:val="1"/>
      <w:marLeft w:val="0"/>
      <w:marRight w:val="0"/>
      <w:marTop w:val="0"/>
      <w:marBottom w:val="0"/>
      <w:divBdr>
        <w:top w:val="none" w:sz="0" w:space="0" w:color="auto"/>
        <w:left w:val="none" w:sz="0" w:space="0" w:color="auto"/>
        <w:bottom w:val="none" w:sz="0" w:space="0" w:color="auto"/>
        <w:right w:val="none" w:sz="0" w:space="0" w:color="auto"/>
      </w:divBdr>
    </w:div>
    <w:div w:id="451293210">
      <w:bodyDiv w:val="1"/>
      <w:marLeft w:val="0"/>
      <w:marRight w:val="0"/>
      <w:marTop w:val="0"/>
      <w:marBottom w:val="0"/>
      <w:divBdr>
        <w:top w:val="none" w:sz="0" w:space="0" w:color="auto"/>
        <w:left w:val="none" w:sz="0" w:space="0" w:color="auto"/>
        <w:bottom w:val="none" w:sz="0" w:space="0" w:color="auto"/>
        <w:right w:val="none" w:sz="0" w:space="0" w:color="auto"/>
      </w:divBdr>
    </w:div>
    <w:div w:id="455409919">
      <w:bodyDiv w:val="1"/>
      <w:marLeft w:val="0"/>
      <w:marRight w:val="0"/>
      <w:marTop w:val="0"/>
      <w:marBottom w:val="0"/>
      <w:divBdr>
        <w:top w:val="none" w:sz="0" w:space="0" w:color="auto"/>
        <w:left w:val="none" w:sz="0" w:space="0" w:color="auto"/>
        <w:bottom w:val="none" w:sz="0" w:space="0" w:color="auto"/>
        <w:right w:val="none" w:sz="0" w:space="0" w:color="auto"/>
      </w:divBdr>
    </w:div>
    <w:div w:id="463550683">
      <w:bodyDiv w:val="1"/>
      <w:marLeft w:val="0"/>
      <w:marRight w:val="0"/>
      <w:marTop w:val="0"/>
      <w:marBottom w:val="0"/>
      <w:divBdr>
        <w:top w:val="none" w:sz="0" w:space="0" w:color="auto"/>
        <w:left w:val="none" w:sz="0" w:space="0" w:color="auto"/>
        <w:bottom w:val="none" w:sz="0" w:space="0" w:color="auto"/>
        <w:right w:val="none" w:sz="0" w:space="0" w:color="auto"/>
      </w:divBdr>
    </w:div>
    <w:div w:id="478813277">
      <w:bodyDiv w:val="1"/>
      <w:marLeft w:val="0"/>
      <w:marRight w:val="0"/>
      <w:marTop w:val="0"/>
      <w:marBottom w:val="0"/>
      <w:divBdr>
        <w:top w:val="none" w:sz="0" w:space="0" w:color="auto"/>
        <w:left w:val="none" w:sz="0" w:space="0" w:color="auto"/>
        <w:bottom w:val="none" w:sz="0" w:space="0" w:color="auto"/>
        <w:right w:val="none" w:sz="0" w:space="0" w:color="auto"/>
      </w:divBdr>
    </w:div>
    <w:div w:id="490606462">
      <w:bodyDiv w:val="1"/>
      <w:marLeft w:val="0"/>
      <w:marRight w:val="0"/>
      <w:marTop w:val="0"/>
      <w:marBottom w:val="0"/>
      <w:divBdr>
        <w:top w:val="none" w:sz="0" w:space="0" w:color="auto"/>
        <w:left w:val="none" w:sz="0" w:space="0" w:color="auto"/>
        <w:bottom w:val="none" w:sz="0" w:space="0" w:color="auto"/>
        <w:right w:val="none" w:sz="0" w:space="0" w:color="auto"/>
      </w:divBdr>
    </w:div>
    <w:div w:id="491337352">
      <w:bodyDiv w:val="1"/>
      <w:marLeft w:val="0"/>
      <w:marRight w:val="0"/>
      <w:marTop w:val="0"/>
      <w:marBottom w:val="0"/>
      <w:divBdr>
        <w:top w:val="none" w:sz="0" w:space="0" w:color="auto"/>
        <w:left w:val="none" w:sz="0" w:space="0" w:color="auto"/>
        <w:bottom w:val="none" w:sz="0" w:space="0" w:color="auto"/>
        <w:right w:val="none" w:sz="0" w:space="0" w:color="auto"/>
      </w:divBdr>
    </w:div>
    <w:div w:id="493423869">
      <w:bodyDiv w:val="1"/>
      <w:marLeft w:val="0"/>
      <w:marRight w:val="0"/>
      <w:marTop w:val="0"/>
      <w:marBottom w:val="0"/>
      <w:divBdr>
        <w:top w:val="none" w:sz="0" w:space="0" w:color="auto"/>
        <w:left w:val="none" w:sz="0" w:space="0" w:color="auto"/>
        <w:bottom w:val="none" w:sz="0" w:space="0" w:color="auto"/>
        <w:right w:val="none" w:sz="0" w:space="0" w:color="auto"/>
      </w:divBdr>
    </w:div>
    <w:div w:id="522328378">
      <w:bodyDiv w:val="1"/>
      <w:marLeft w:val="0"/>
      <w:marRight w:val="0"/>
      <w:marTop w:val="0"/>
      <w:marBottom w:val="0"/>
      <w:divBdr>
        <w:top w:val="none" w:sz="0" w:space="0" w:color="auto"/>
        <w:left w:val="none" w:sz="0" w:space="0" w:color="auto"/>
        <w:bottom w:val="none" w:sz="0" w:space="0" w:color="auto"/>
        <w:right w:val="none" w:sz="0" w:space="0" w:color="auto"/>
      </w:divBdr>
    </w:div>
    <w:div w:id="534267727">
      <w:bodyDiv w:val="1"/>
      <w:marLeft w:val="0"/>
      <w:marRight w:val="0"/>
      <w:marTop w:val="0"/>
      <w:marBottom w:val="0"/>
      <w:divBdr>
        <w:top w:val="none" w:sz="0" w:space="0" w:color="auto"/>
        <w:left w:val="none" w:sz="0" w:space="0" w:color="auto"/>
        <w:bottom w:val="none" w:sz="0" w:space="0" w:color="auto"/>
        <w:right w:val="none" w:sz="0" w:space="0" w:color="auto"/>
      </w:divBdr>
    </w:div>
    <w:div w:id="542180821">
      <w:bodyDiv w:val="1"/>
      <w:marLeft w:val="0"/>
      <w:marRight w:val="0"/>
      <w:marTop w:val="0"/>
      <w:marBottom w:val="0"/>
      <w:divBdr>
        <w:top w:val="none" w:sz="0" w:space="0" w:color="auto"/>
        <w:left w:val="none" w:sz="0" w:space="0" w:color="auto"/>
        <w:bottom w:val="none" w:sz="0" w:space="0" w:color="auto"/>
        <w:right w:val="none" w:sz="0" w:space="0" w:color="auto"/>
      </w:divBdr>
    </w:div>
    <w:div w:id="544879182">
      <w:bodyDiv w:val="1"/>
      <w:marLeft w:val="0"/>
      <w:marRight w:val="0"/>
      <w:marTop w:val="0"/>
      <w:marBottom w:val="0"/>
      <w:divBdr>
        <w:top w:val="none" w:sz="0" w:space="0" w:color="auto"/>
        <w:left w:val="none" w:sz="0" w:space="0" w:color="auto"/>
        <w:bottom w:val="none" w:sz="0" w:space="0" w:color="auto"/>
        <w:right w:val="none" w:sz="0" w:space="0" w:color="auto"/>
      </w:divBdr>
    </w:div>
    <w:div w:id="564797166">
      <w:bodyDiv w:val="1"/>
      <w:marLeft w:val="0"/>
      <w:marRight w:val="0"/>
      <w:marTop w:val="0"/>
      <w:marBottom w:val="0"/>
      <w:divBdr>
        <w:top w:val="none" w:sz="0" w:space="0" w:color="auto"/>
        <w:left w:val="none" w:sz="0" w:space="0" w:color="auto"/>
        <w:bottom w:val="none" w:sz="0" w:space="0" w:color="auto"/>
        <w:right w:val="none" w:sz="0" w:space="0" w:color="auto"/>
      </w:divBdr>
    </w:div>
    <w:div w:id="585457106">
      <w:bodyDiv w:val="1"/>
      <w:marLeft w:val="0"/>
      <w:marRight w:val="0"/>
      <w:marTop w:val="0"/>
      <w:marBottom w:val="0"/>
      <w:divBdr>
        <w:top w:val="none" w:sz="0" w:space="0" w:color="auto"/>
        <w:left w:val="none" w:sz="0" w:space="0" w:color="auto"/>
        <w:bottom w:val="none" w:sz="0" w:space="0" w:color="auto"/>
        <w:right w:val="none" w:sz="0" w:space="0" w:color="auto"/>
      </w:divBdr>
    </w:div>
    <w:div w:id="601569232">
      <w:bodyDiv w:val="1"/>
      <w:marLeft w:val="0"/>
      <w:marRight w:val="0"/>
      <w:marTop w:val="0"/>
      <w:marBottom w:val="0"/>
      <w:divBdr>
        <w:top w:val="none" w:sz="0" w:space="0" w:color="auto"/>
        <w:left w:val="none" w:sz="0" w:space="0" w:color="auto"/>
        <w:bottom w:val="none" w:sz="0" w:space="0" w:color="auto"/>
        <w:right w:val="none" w:sz="0" w:space="0" w:color="auto"/>
      </w:divBdr>
    </w:div>
    <w:div w:id="601767074">
      <w:bodyDiv w:val="1"/>
      <w:marLeft w:val="0"/>
      <w:marRight w:val="0"/>
      <w:marTop w:val="0"/>
      <w:marBottom w:val="0"/>
      <w:divBdr>
        <w:top w:val="none" w:sz="0" w:space="0" w:color="auto"/>
        <w:left w:val="none" w:sz="0" w:space="0" w:color="auto"/>
        <w:bottom w:val="none" w:sz="0" w:space="0" w:color="auto"/>
        <w:right w:val="none" w:sz="0" w:space="0" w:color="auto"/>
      </w:divBdr>
    </w:div>
    <w:div w:id="602568131">
      <w:bodyDiv w:val="1"/>
      <w:marLeft w:val="0"/>
      <w:marRight w:val="0"/>
      <w:marTop w:val="0"/>
      <w:marBottom w:val="0"/>
      <w:divBdr>
        <w:top w:val="none" w:sz="0" w:space="0" w:color="auto"/>
        <w:left w:val="none" w:sz="0" w:space="0" w:color="auto"/>
        <w:bottom w:val="none" w:sz="0" w:space="0" w:color="auto"/>
        <w:right w:val="none" w:sz="0" w:space="0" w:color="auto"/>
      </w:divBdr>
    </w:div>
    <w:div w:id="603852755">
      <w:bodyDiv w:val="1"/>
      <w:marLeft w:val="0"/>
      <w:marRight w:val="0"/>
      <w:marTop w:val="0"/>
      <w:marBottom w:val="0"/>
      <w:divBdr>
        <w:top w:val="none" w:sz="0" w:space="0" w:color="auto"/>
        <w:left w:val="none" w:sz="0" w:space="0" w:color="auto"/>
        <w:bottom w:val="none" w:sz="0" w:space="0" w:color="auto"/>
        <w:right w:val="none" w:sz="0" w:space="0" w:color="auto"/>
      </w:divBdr>
    </w:div>
    <w:div w:id="616912202">
      <w:bodyDiv w:val="1"/>
      <w:marLeft w:val="0"/>
      <w:marRight w:val="0"/>
      <w:marTop w:val="0"/>
      <w:marBottom w:val="0"/>
      <w:divBdr>
        <w:top w:val="none" w:sz="0" w:space="0" w:color="auto"/>
        <w:left w:val="none" w:sz="0" w:space="0" w:color="auto"/>
        <w:bottom w:val="none" w:sz="0" w:space="0" w:color="auto"/>
        <w:right w:val="none" w:sz="0" w:space="0" w:color="auto"/>
      </w:divBdr>
    </w:div>
    <w:div w:id="647441502">
      <w:bodyDiv w:val="1"/>
      <w:marLeft w:val="0"/>
      <w:marRight w:val="0"/>
      <w:marTop w:val="0"/>
      <w:marBottom w:val="0"/>
      <w:divBdr>
        <w:top w:val="none" w:sz="0" w:space="0" w:color="auto"/>
        <w:left w:val="none" w:sz="0" w:space="0" w:color="auto"/>
        <w:bottom w:val="none" w:sz="0" w:space="0" w:color="auto"/>
        <w:right w:val="none" w:sz="0" w:space="0" w:color="auto"/>
      </w:divBdr>
    </w:div>
    <w:div w:id="649987989">
      <w:bodyDiv w:val="1"/>
      <w:marLeft w:val="0"/>
      <w:marRight w:val="0"/>
      <w:marTop w:val="0"/>
      <w:marBottom w:val="0"/>
      <w:divBdr>
        <w:top w:val="none" w:sz="0" w:space="0" w:color="auto"/>
        <w:left w:val="none" w:sz="0" w:space="0" w:color="auto"/>
        <w:bottom w:val="none" w:sz="0" w:space="0" w:color="auto"/>
        <w:right w:val="none" w:sz="0" w:space="0" w:color="auto"/>
      </w:divBdr>
    </w:div>
    <w:div w:id="664939839">
      <w:bodyDiv w:val="1"/>
      <w:marLeft w:val="0"/>
      <w:marRight w:val="0"/>
      <w:marTop w:val="0"/>
      <w:marBottom w:val="0"/>
      <w:divBdr>
        <w:top w:val="none" w:sz="0" w:space="0" w:color="auto"/>
        <w:left w:val="none" w:sz="0" w:space="0" w:color="auto"/>
        <w:bottom w:val="none" w:sz="0" w:space="0" w:color="auto"/>
        <w:right w:val="none" w:sz="0" w:space="0" w:color="auto"/>
      </w:divBdr>
    </w:div>
    <w:div w:id="686442122">
      <w:bodyDiv w:val="1"/>
      <w:marLeft w:val="0"/>
      <w:marRight w:val="0"/>
      <w:marTop w:val="0"/>
      <w:marBottom w:val="0"/>
      <w:divBdr>
        <w:top w:val="none" w:sz="0" w:space="0" w:color="auto"/>
        <w:left w:val="none" w:sz="0" w:space="0" w:color="auto"/>
        <w:bottom w:val="none" w:sz="0" w:space="0" w:color="auto"/>
        <w:right w:val="none" w:sz="0" w:space="0" w:color="auto"/>
      </w:divBdr>
    </w:div>
    <w:div w:id="699473397">
      <w:bodyDiv w:val="1"/>
      <w:marLeft w:val="0"/>
      <w:marRight w:val="0"/>
      <w:marTop w:val="0"/>
      <w:marBottom w:val="0"/>
      <w:divBdr>
        <w:top w:val="none" w:sz="0" w:space="0" w:color="auto"/>
        <w:left w:val="none" w:sz="0" w:space="0" w:color="auto"/>
        <w:bottom w:val="none" w:sz="0" w:space="0" w:color="auto"/>
        <w:right w:val="none" w:sz="0" w:space="0" w:color="auto"/>
      </w:divBdr>
    </w:div>
    <w:div w:id="711467951">
      <w:bodyDiv w:val="1"/>
      <w:marLeft w:val="0"/>
      <w:marRight w:val="0"/>
      <w:marTop w:val="0"/>
      <w:marBottom w:val="0"/>
      <w:divBdr>
        <w:top w:val="none" w:sz="0" w:space="0" w:color="auto"/>
        <w:left w:val="none" w:sz="0" w:space="0" w:color="auto"/>
        <w:bottom w:val="none" w:sz="0" w:space="0" w:color="auto"/>
        <w:right w:val="none" w:sz="0" w:space="0" w:color="auto"/>
      </w:divBdr>
    </w:div>
    <w:div w:id="713311003">
      <w:bodyDiv w:val="1"/>
      <w:marLeft w:val="0"/>
      <w:marRight w:val="0"/>
      <w:marTop w:val="0"/>
      <w:marBottom w:val="0"/>
      <w:divBdr>
        <w:top w:val="none" w:sz="0" w:space="0" w:color="auto"/>
        <w:left w:val="none" w:sz="0" w:space="0" w:color="auto"/>
        <w:bottom w:val="none" w:sz="0" w:space="0" w:color="auto"/>
        <w:right w:val="none" w:sz="0" w:space="0" w:color="auto"/>
      </w:divBdr>
    </w:div>
    <w:div w:id="789124473">
      <w:bodyDiv w:val="1"/>
      <w:marLeft w:val="0"/>
      <w:marRight w:val="0"/>
      <w:marTop w:val="0"/>
      <w:marBottom w:val="0"/>
      <w:divBdr>
        <w:top w:val="none" w:sz="0" w:space="0" w:color="auto"/>
        <w:left w:val="none" w:sz="0" w:space="0" w:color="auto"/>
        <w:bottom w:val="none" w:sz="0" w:space="0" w:color="auto"/>
        <w:right w:val="none" w:sz="0" w:space="0" w:color="auto"/>
      </w:divBdr>
    </w:div>
    <w:div w:id="792946342">
      <w:bodyDiv w:val="1"/>
      <w:marLeft w:val="0"/>
      <w:marRight w:val="0"/>
      <w:marTop w:val="0"/>
      <w:marBottom w:val="0"/>
      <w:divBdr>
        <w:top w:val="none" w:sz="0" w:space="0" w:color="auto"/>
        <w:left w:val="none" w:sz="0" w:space="0" w:color="auto"/>
        <w:bottom w:val="none" w:sz="0" w:space="0" w:color="auto"/>
        <w:right w:val="none" w:sz="0" w:space="0" w:color="auto"/>
      </w:divBdr>
    </w:div>
    <w:div w:id="801003294">
      <w:bodyDiv w:val="1"/>
      <w:marLeft w:val="0"/>
      <w:marRight w:val="0"/>
      <w:marTop w:val="0"/>
      <w:marBottom w:val="0"/>
      <w:divBdr>
        <w:top w:val="none" w:sz="0" w:space="0" w:color="auto"/>
        <w:left w:val="none" w:sz="0" w:space="0" w:color="auto"/>
        <w:bottom w:val="none" w:sz="0" w:space="0" w:color="auto"/>
        <w:right w:val="none" w:sz="0" w:space="0" w:color="auto"/>
      </w:divBdr>
    </w:div>
    <w:div w:id="819738156">
      <w:bodyDiv w:val="1"/>
      <w:marLeft w:val="0"/>
      <w:marRight w:val="0"/>
      <w:marTop w:val="0"/>
      <w:marBottom w:val="0"/>
      <w:divBdr>
        <w:top w:val="none" w:sz="0" w:space="0" w:color="auto"/>
        <w:left w:val="none" w:sz="0" w:space="0" w:color="auto"/>
        <w:bottom w:val="none" w:sz="0" w:space="0" w:color="auto"/>
        <w:right w:val="none" w:sz="0" w:space="0" w:color="auto"/>
      </w:divBdr>
    </w:div>
    <w:div w:id="823277168">
      <w:bodyDiv w:val="1"/>
      <w:marLeft w:val="0"/>
      <w:marRight w:val="0"/>
      <w:marTop w:val="0"/>
      <w:marBottom w:val="0"/>
      <w:divBdr>
        <w:top w:val="none" w:sz="0" w:space="0" w:color="auto"/>
        <w:left w:val="none" w:sz="0" w:space="0" w:color="auto"/>
        <w:bottom w:val="none" w:sz="0" w:space="0" w:color="auto"/>
        <w:right w:val="none" w:sz="0" w:space="0" w:color="auto"/>
      </w:divBdr>
    </w:div>
    <w:div w:id="857236427">
      <w:bodyDiv w:val="1"/>
      <w:marLeft w:val="0"/>
      <w:marRight w:val="0"/>
      <w:marTop w:val="0"/>
      <w:marBottom w:val="0"/>
      <w:divBdr>
        <w:top w:val="none" w:sz="0" w:space="0" w:color="auto"/>
        <w:left w:val="none" w:sz="0" w:space="0" w:color="auto"/>
        <w:bottom w:val="none" w:sz="0" w:space="0" w:color="auto"/>
        <w:right w:val="none" w:sz="0" w:space="0" w:color="auto"/>
      </w:divBdr>
    </w:div>
    <w:div w:id="868105697">
      <w:bodyDiv w:val="1"/>
      <w:marLeft w:val="0"/>
      <w:marRight w:val="0"/>
      <w:marTop w:val="0"/>
      <w:marBottom w:val="0"/>
      <w:divBdr>
        <w:top w:val="none" w:sz="0" w:space="0" w:color="auto"/>
        <w:left w:val="none" w:sz="0" w:space="0" w:color="auto"/>
        <w:bottom w:val="none" w:sz="0" w:space="0" w:color="auto"/>
        <w:right w:val="none" w:sz="0" w:space="0" w:color="auto"/>
      </w:divBdr>
    </w:div>
    <w:div w:id="882710127">
      <w:bodyDiv w:val="1"/>
      <w:marLeft w:val="0"/>
      <w:marRight w:val="0"/>
      <w:marTop w:val="0"/>
      <w:marBottom w:val="0"/>
      <w:divBdr>
        <w:top w:val="none" w:sz="0" w:space="0" w:color="auto"/>
        <w:left w:val="none" w:sz="0" w:space="0" w:color="auto"/>
        <w:bottom w:val="none" w:sz="0" w:space="0" w:color="auto"/>
        <w:right w:val="none" w:sz="0" w:space="0" w:color="auto"/>
      </w:divBdr>
    </w:div>
    <w:div w:id="903177045">
      <w:bodyDiv w:val="1"/>
      <w:marLeft w:val="0"/>
      <w:marRight w:val="0"/>
      <w:marTop w:val="0"/>
      <w:marBottom w:val="0"/>
      <w:divBdr>
        <w:top w:val="none" w:sz="0" w:space="0" w:color="auto"/>
        <w:left w:val="none" w:sz="0" w:space="0" w:color="auto"/>
        <w:bottom w:val="none" w:sz="0" w:space="0" w:color="auto"/>
        <w:right w:val="none" w:sz="0" w:space="0" w:color="auto"/>
      </w:divBdr>
    </w:div>
    <w:div w:id="906500064">
      <w:bodyDiv w:val="1"/>
      <w:marLeft w:val="0"/>
      <w:marRight w:val="0"/>
      <w:marTop w:val="0"/>
      <w:marBottom w:val="0"/>
      <w:divBdr>
        <w:top w:val="none" w:sz="0" w:space="0" w:color="auto"/>
        <w:left w:val="none" w:sz="0" w:space="0" w:color="auto"/>
        <w:bottom w:val="none" w:sz="0" w:space="0" w:color="auto"/>
        <w:right w:val="none" w:sz="0" w:space="0" w:color="auto"/>
      </w:divBdr>
    </w:div>
    <w:div w:id="928974648">
      <w:bodyDiv w:val="1"/>
      <w:marLeft w:val="0"/>
      <w:marRight w:val="0"/>
      <w:marTop w:val="0"/>
      <w:marBottom w:val="0"/>
      <w:divBdr>
        <w:top w:val="none" w:sz="0" w:space="0" w:color="auto"/>
        <w:left w:val="none" w:sz="0" w:space="0" w:color="auto"/>
        <w:bottom w:val="none" w:sz="0" w:space="0" w:color="auto"/>
        <w:right w:val="none" w:sz="0" w:space="0" w:color="auto"/>
      </w:divBdr>
    </w:div>
    <w:div w:id="930088979">
      <w:bodyDiv w:val="1"/>
      <w:marLeft w:val="0"/>
      <w:marRight w:val="0"/>
      <w:marTop w:val="0"/>
      <w:marBottom w:val="0"/>
      <w:divBdr>
        <w:top w:val="none" w:sz="0" w:space="0" w:color="auto"/>
        <w:left w:val="none" w:sz="0" w:space="0" w:color="auto"/>
        <w:bottom w:val="none" w:sz="0" w:space="0" w:color="auto"/>
        <w:right w:val="none" w:sz="0" w:space="0" w:color="auto"/>
      </w:divBdr>
    </w:div>
    <w:div w:id="932126545">
      <w:bodyDiv w:val="1"/>
      <w:marLeft w:val="0"/>
      <w:marRight w:val="0"/>
      <w:marTop w:val="0"/>
      <w:marBottom w:val="0"/>
      <w:divBdr>
        <w:top w:val="none" w:sz="0" w:space="0" w:color="auto"/>
        <w:left w:val="none" w:sz="0" w:space="0" w:color="auto"/>
        <w:bottom w:val="none" w:sz="0" w:space="0" w:color="auto"/>
        <w:right w:val="none" w:sz="0" w:space="0" w:color="auto"/>
      </w:divBdr>
    </w:div>
    <w:div w:id="940144123">
      <w:bodyDiv w:val="1"/>
      <w:marLeft w:val="0"/>
      <w:marRight w:val="0"/>
      <w:marTop w:val="0"/>
      <w:marBottom w:val="0"/>
      <w:divBdr>
        <w:top w:val="none" w:sz="0" w:space="0" w:color="auto"/>
        <w:left w:val="none" w:sz="0" w:space="0" w:color="auto"/>
        <w:bottom w:val="none" w:sz="0" w:space="0" w:color="auto"/>
        <w:right w:val="none" w:sz="0" w:space="0" w:color="auto"/>
      </w:divBdr>
    </w:div>
    <w:div w:id="942608808">
      <w:bodyDiv w:val="1"/>
      <w:marLeft w:val="0"/>
      <w:marRight w:val="0"/>
      <w:marTop w:val="0"/>
      <w:marBottom w:val="0"/>
      <w:divBdr>
        <w:top w:val="none" w:sz="0" w:space="0" w:color="auto"/>
        <w:left w:val="none" w:sz="0" w:space="0" w:color="auto"/>
        <w:bottom w:val="none" w:sz="0" w:space="0" w:color="auto"/>
        <w:right w:val="none" w:sz="0" w:space="0" w:color="auto"/>
      </w:divBdr>
    </w:div>
    <w:div w:id="947352661">
      <w:bodyDiv w:val="1"/>
      <w:marLeft w:val="0"/>
      <w:marRight w:val="0"/>
      <w:marTop w:val="0"/>
      <w:marBottom w:val="0"/>
      <w:divBdr>
        <w:top w:val="none" w:sz="0" w:space="0" w:color="auto"/>
        <w:left w:val="none" w:sz="0" w:space="0" w:color="auto"/>
        <w:bottom w:val="none" w:sz="0" w:space="0" w:color="auto"/>
        <w:right w:val="none" w:sz="0" w:space="0" w:color="auto"/>
      </w:divBdr>
    </w:div>
    <w:div w:id="981159991">
      <w:bodyDiv w:val="1"/>
      <w:marLeft w:val="0"/>
      <w:marRight w:val="0"/>
      <w:marTop w:val="0"/>
      <w:marBottom w:val="0"/>
      <w:divBdr>
        <w:top w:val="none" w:sz="0" w:space="0" w:color="auto"/>
        <w:left w:val="none" w:sz="0" w:space="0" w:color="auto"/>
        <w:bottom w:val="none" w:sz="0" w:space="0" w:color="auto"/>
        <w:right w:val="none" w:sz="0" w:space="0" w:color="auto"/>
      </w:divBdr>
    </w:div>
    <w:div w:id="995454754">
      <w:bodyDiv w:val="1"/>
      <w:marLeft w:val="0"/>
      <w:marRight w:val="0"/>
      <w:marTop w:val="0"/>
      <w:marBottom w:val="0"/>
      <w:divBdr>
        <w:top w:val="none" w:sz="0" w:space="0" w:color="auto"/>
        <w:left w:val="none" w:sz="0" w:space="0" w:color="auto"/>
        <w:bottom w:val="none" w:sz="0" w:space="0" w:color="auto"/>
        <w:right w:val="none" w:sz="0" w:space="0" w:color="auto"/>
      </w:divBdr>
    </w:div>
    <w:div w:id="1009675477">
      <w:bodyDiv w:val="1"/>
      <w:marLeft w:val="0"/>
      <w:marRight w:val="0"/>
      <w:marTop w:val="0"/>
      <w:marBottom w:val="0"/>
      <w:divBdr>
        <w:top w:val="none" w:sz="0" w:space="0" w:color="auto"/>
        <w:left w:val="none" w:sz="0" w:space="0" w:color="auto"/>
        <w:bottom w:val="none" w:sz="0" w:space="0" w:color="auto"/>
        <w:right w:val="none" w:sz="0" w:space="0" w:color="auto"/>
      </w:divBdr>
    </w:div>
    <w:div w:id="1016997929">
      <w:bodyDiv w:val="1"/>
      <w:marLeft w:val="0"/>
      <w:marRight w:val="0"/>
      <w:marTop w:val="0"/>
      <w:marBottom w:val="0"/>
      <w:divBdr>
        <w:top w:val="none" w:sz="0" w:space="0" w:color="auto"/>
        <w:left w:val="none" w:sz="0" w:space="0" w:color="auto"/>
        <w:bottom w:val="none" w:sz="0" w:space="0" w:color="auto"/>
        <w:right w:val="none" w:sz="0" w:space="0" w:color="auto"/>
      </w:divBdr>
    </w:div>
    <w:div w:id="1019164086">
      <w:bodyDiv w:val="1"/>
      <w:marLeft w:val="0"/>
      <w:marRight w:val="0"/>
      <w:marTop w:val="0"/>
      <w:marBottom w:val="0"/>
      <w:divBdr>
        <w:top w:val="none" w:sz="0" w:space="0" w:color="auto"/>
        <w:left w:val="none" w:sz="0" w:space="0" w:color="auto"/>
        <w:bottom w:val="none" w:sz="0" w:space="0" w:color="auto"/>
        <w:right w:val="none" w:sz="0" w:space="0" w:color="auto"/>
      </w:divBdr>
    </w:div>
    <w:div w:id="1023434407">
      <w:bodyDiv w:val="1"/>
      <w:marLeft w:val="0"/>
      <w:marRight w:val="0"/>
      <w:marTop w:val="0"/>
      <w:marBottom w:val="0"/>
      <w:divBdr>
        <w:top w:val="none" w:sz="0" w:space="0" w:color="auto"/>
        <w:left w:val="none" w:sz="0" w:space="0" w:color="auto"/>
        <w:bottom w:val="none" w:sz="0" w:space="0" w:color="auto"/>
        <w:right w:val="none" w:sz="0" w:space="0" w:color="auto"/>
      </w:divBdr>
    </w:div>
    <w:div w:id="1039210791">
      <w:bodyDiv w:val="1"/>
      <w:marLeft w:val="0"/>
      <w:marRight w:val="0"/>
      <w:marTop w:val="0"/>
      <w:marBottom w:val="0"/>
      <w:divBdr>
        <w:top w:val="none" w:sz="0" w:space="0" w:color="auto"/>
        <w:left w:val="none" w:sz="0" w:space="0" w:color="auto"/>
        <w:bottom w:val="none" w:sz="0" w:space="0" w:color="auto"/>
        <w:right w:val="none" w:sz="0" w:space="0" w:color="auto"/>
      </w:divBdr>
    </w:div>
    <w:div w:id="1058407049">
      <w:bodyDiv w:val="1"/>
      <w:marLeft w:val="0"/>
      <w:marRight w:val="0"/>
      <w:marTop w:val="0"/>
      <w:marBottom w:val="0"/>
      <w:divBdr>
        <w:top w:val="none" w:sz="0" w:space="0" w:color="auto"/>
        <w:left w:val="none" w:sz="0" w:space="0" w:color="auto"/>
        <w:bottom w:val="none" w:sz="0" w:space="0" w:color="auto"/>
        <w:right w:val="none" w:sz="0" w:space="0" w:color="auto"/>
      </w:divBdr>
    </w:div>
    <w:div w:id="1069302242">
      <w:bodyDiv w:val="1"/>
      <w:marLeft w:val="0"/>
      <w:marRight w:val="0"/>
      <w:marTop w:val="0"/>
      <w:marBottom w:val="0"/>
      <w:divBdr>
        <w:top w:val="none" w:sz="0" w:space="0" w:color="auto"/>
        <w:left w:val="none" w:sz="0" w:space="0" w:color="auto"/>
        <w:bottom w:val="none" w:sz="0" w:space="0" w:color="auto"/>
        <w:right w:val="none" w:sz="0" w:space="0" w:color="auto"/>
      </w:divBdr>
    </w:div>
    <w:div w:id="1101992672">
      <w:bodyDiv w:val="1"/>
      <w:marLeft w:val="0"/>
      <w:marRight w:val="0"/>
      <w:marTop w:val="0"/>
      <w:marBottom w:val="0"/>
      <w:divBdr>
        <w:top w:val="none" w:sz="0" w:space="0" w:color="auto"/>
        <w:left w:val="none" w:sz="0" w:space="0" w:color="auto"/>
        <w:bottom w:val="none" w:sz="0" w:space="0" w:color="auto"/>
        <w:right w:val="none" w:sz="0" w:space="0" w:color="auto"/>
      </w:divBdr>
    </w:div>
    <w:div w:id="1108815386">
      <w:bodyDiv w:val="1"/>
      <w:marLeft w:val="0"/>
      <w:marRight w:val="0"/>
      <w:marTop w:val="0"/>
      <w:marBottom w:val="0"/>
      <w:divBdr>
        <w:top w:val="none" w:sz="0" w:space="0" w:color="auto"/>
        <w:left w:val="none" w:sz="0" w:space="0" w:color="auto"/>
        <w:bottom w:val="none" w:sz="0" w:space="0" w:color="auto"/>
        <w:right w:val="none" w:sz="0" w:space="0" w:color="auto"/>
      </w:divBdr>
    </w:div>
    <w:div w:id="1113398941">
      <w:bodyDiv w:val="1"/>
      <w:marLeft w:val="0"/>
      <w:marRight w:val="0"/>
      <w:marTop w:val="0"/>
      <w:marBottom w:val="0"/>
      <w:divBdr>
        <w:top w:val="none" w:sz="0" w:space="0" w:color="auto"/>
        <w:left w:val="none" w:sz="0" w:space="0" w:color="auto"/>
        <w:bottom w:val="none" w:sz="0" w:space="0" w:color="auto"/>
        <w:right w:val="none" w:sz="0" w:space="0" w:color="auto"/>
      </w:divBdr>
    </w:div>
    <w:div w:id="1179075346">
      <w:bodyDiv w:val="1"/>
      <w:marLeft w:val="0"/>
      <w:marRight w:val="0"/>
      <w:marTop w:val="0"/>
      <w:marBottom w:val="0"/>
      <w:divBdr>
        <w:top w:val="none" w:sz="0" w:space="0" w:color="auto"/>
        <w:left w:val="none" w:sz="0" w:space="0" w:color="auto"/>
        <w:bottom w:val="none" w:sz="0" w:space="0" w:color="auto"/>
        <w:right w:val="none" w:sz="0" w:space="0" w:color="auto"/>
      </w:divBdr>
    </w:div>
    <w:div w:id="1193962158">
      <w:bodyDiv w:val="1"/>
      <w:marLeft w:val="0"/>
      <w:marRight w:val="0"/>
      <w:marTop w:val="0"/>
      <w:marBottom w:val="0"/>
      <w:divBdr>
        <w:top w:val="none" w:sz="0" w:space="0" w:color="auto"/>
        <w:left w:val="none" w:sz="0" w:space="0" w:color="auto"/>
        <w:bottom w:val="none" w:sz="0" w:space="0" w:color="auto"/>
        <w:right w:val="none" w:sz="0" w:space="0" w:color="auto"/>
      </w:divBdr>
    </w:div>
    <w:div w:id="1195002025">
      <w:bodyDiv w:val="1"/>
      <w:marLeft w:val="0"/>
      <w:marRight w:val="0"/>
      <w:marTop w:val="0"/>
      <w:marBottom w:val="0"/>
      <w:divBdr>
        <w:top w:val="none" w:sz="0" w:space="0" w:color="auto"/>
        <w:left w:val="none" w:sz="0" w:space="0" w:color="auto"/>
        <w:bottom w:val="none" w:sz="0" w:space="0" w:color="auto"/>
        <w:right w:val="none" w:sz="0" w:space="0" w:color="auto"/>
      </w:divBdr>
    </w:div>
    <w:div w:id="1196194810">
      <w:bodyDiv w:val="1"/>
      <w:marLeft w:val="0"/>
      <w:marRight w:val="0"/>
      <w:marTop w:val="0"/>
      <w:marBottom w:val="0"/>
      <w:divBdr>
        <w:top w:val="none" w:sz="0" w:space="0" w:color="auto"/>
        <w:left w:val="none" w:sz="0" w:space="0" w:color="auto"/>
        <w:bottom w:val="none" w:sz="0" w:space="0" w:color="auto"/>
        <w:right w:val="none" w:sz="0" w:space="0" w:color="auto"/>
      </w:divBdr>
    </w:div>
    <w:div w:id="1203206446">
      <w:bodyDiv w:val="1"/>
      <w:marLeft w:val="0"/>
      <w:marRight w:val="0"/>
      <w:marTop w:val="0"/>
      <w:marBottom w:val="0"/>
      <w:divBdr>
        <w:top w:val="none" w:sz="0" w:space="0" w:color="auto"/>
        <w:left w:val="none" w:sz="0" w:space="0" w:color="auto"/>
        <w:bottom w:val="none" w:sz="0" w:space="0" w:color="auto"/>
        <w:right w:val="none" w:sz="0" w:space="0" w:color="auto"/>
      </w:divBdr>
    </w:div>
    <w:div w:id="1213688146">
      <w:bodyDiv w:val="1"/>
      <w:marLeft w:val="0"/>
      <w:marRight w:val="0"/>
      <w:marTop w:val="0"/>
      <w:marBottom w:val="0"/>
      <w:divBdr>
        <w:top w:val="none" w:sz="0" w:space="0" w:color="auto"/>
        <w:left w:val="none" w:sz="0" w:space="0" w:color="auto"/>
        <w:bottom w:val="none" w:sz="0" w:space="0" w:color="auto"/>
        <w:right w:val="none" w:sz="0" w:space="0" w:color="auto"/>
      </w:divBdr>
    </w:div>
    <w:div w:id="1232424530">
      <w:bodyDiv w:val="1"/>
      <w:marLeft w:val="0"/>
      <w:marRight w:val="0"/>
      <w:marTop w:val="0"/>
      <w:marBottom w:val="0"/>
      <w:divBdr>
        <w:top w:val="none" w:sz="0" w:space="0" w:color="auto"/>
        <w:left w:val="none" w:sz="0" w:space="0" w:color="auto"/>
        <w:bottom w:val="none" w:sz="0" w:space="0" w:color="auto"/>
        <w:right w:val="none" w:sz="0" w:space="0" w:color="auto"/>
      </w:divBdr>
    </w:div>
    <w:div w:id="1236863608">
      <w:bodyDiv w:val="1"/>
      <w:marLeft w:val="0"/>
      <w:marRight w:val="0"/>
      <w:marTop w:val="0"/>
      <w:marBottom w:val="0"/>
      <w:divBdr>
        <w:top w:val="none" w:sz="0" w:space="0" w:color="auto"/>
        <w:left w:val="none" w:sz="0" w:space="0" w:color="auto"/>
        <w:bottom w:val="none" w:sz="0" w:space="0" w:color="auto"/>
        <w:right w:val="none" w:sz="0" w:space="0" w:color="auto"/>
      </w:divBdr>
    </w:div>
    <w:div w:id="1269042549">
      <w:bodyDiv w:val="1"/>
      <w:marLeft w:val="0"/>
      <w:marRight w:val="0"/>
      <w:marTop w:val="0"/>
      <w:marBottom w:val="0"/>
      <w:divBdr>
        <w:top w:val="none" w:sz="0" w:space="0" w:color="auto"/>
        <w:left w:val="none" w:sz="0" w:space="0" w:color="auto"/>
        <w:bottom w:val="none" w:sz="0" w:space="0" w:color="auto"/>
        <w:right w:val="none" w:sz="0" w:space="0" w:color="auto"/>
      </w:divBdr>
    </w:div>
    <w:div w:id="1277255619">
      <w:bodyDiv w:val="1"/>
      <w:marLeft w:val="0"/>
      <w:marRight w:val="0"/>
      <w:marTop w:val="0"/>
      <w:marBottom w:val="0"/>
      <w:divBdr>
        <w:top w:val="none" w:sz="0" w:space="0" w:color="auto"/>
        <w:left w:val="none" w:sz="0" w:space="0" w:color="auto"/>
        <w:bottom w:val="none" w:sz="0" w:space="0" w:color="auto"/>
        <w:right w:val="none" w:sz="0" w:space="0" w:color="auto"/>
      </w:divBdr>
    </w:div>
    <w:div w:id="1297636306">
      <w:bodyDiv w:val="1"/>
      <w:marLeft w:val="0"/>
      <w:marRight w:val="0"/>
      <w:marTop w:val="0"/>
      <w:marBottom w:val="0"/>
      <w:divBdr>
        <w:top w:val="none" w:sz="0" w:space="0" w:color="auto"/>
        <w:left w:val="none" w:sz="0" w:space="0" w:color="auto"/>
        <w:bottom w:val="none" w:sz="0" w:space="0" w:color="auto"/>
        <w:right w:val="none" w:sz="0" w:space="0" w:color="auto"/>
      </w:divBdr>
    </w:div>
    <w:div w:id="1297640754">
      <w:bodyDiv w:val="1"/>
      <w:marLeft w:val="0"/>
      <w:marRight w:val="0"/>
      <w:marTop w:val="0"/>
      <w:marBottom w:val="0"/>
      <w:divBdr>
        <w:top w:val="none" w:sz="0" w:space="0" w:color="auto"/>
        <w:left w:val="none" w:sz="0" w:space="0" w:color="auto"/>
        <w:bottom w:val="none" w:sz="0" w:space="0" w:color="auto"/>
        <w:right w:val="none" w:sz="0" w:space="0" w:color="auto"/>
      </w:divBdr>
    </w:div>
    <w:div w:id="1312828073">
      <w:bodyDiv w:val="1"/>
      <w:marLeft w:val="0"/>
      <w:marRight w:val="0"/>
      <w:marTop w:val="0"/>
      <w:marBottom w:val="0"/>
      <w:divBdr>
        <w:top w:val="none" w:sz="0" w:space="0" w:color="auto"/>
        <w:left w:val="none" w:sz="0" w:space="0" w:color="auto"/>
        <w:bottom w:val="none" w:sz="0" w:space="0" w:color="auto"/>
        <w:right w:val="none" w:sz="0" w:space="0" w:color="auto"/>
      </w:divBdr>
    </w:div>
    <w:div w:id="1320385824">
      <w:bodyDiv w:val="1"/>
      <w:marLeft w:val="0"/>
      <w:marRight w:val="0"/>
      <w:marTop w:val="0"/>
      <w:marBottom w:val="0"/>
      <w:divBdr>
        <w:top w:val="none" w:sz="0" w:space="0" w:color="auto"/>
        <w:left w:val="none" w:sz="0" w:space="0" w:color="auto"/>
        <w:bottom w:val="none" w:sz="0" w:space="0" w:color="auto"/>
        <w:right w:val="none" w:sz="0" w:space="0" w:color="auto"/>
      </w:divBdr>
    </w:div>
    <w:div w:id="1322000737">
      <w:bodyDiv w:val="1"/>
      <w:marLeft w:val="0"/>
      <w:marRight w:val="0"/>
      <w:marTop w:val="0"/>
      <w:marBottom w:val="0"/>
      <w:divBdr>
        <w:top w:val="none" w:sz="0" w:space="0" w:color="auto"/>
        <w:left w:val="none" w:sz="0" w:space="0" w:color="auto"/>
        <w:bottom w:val="none" w:sz="0" w:space="0" w:color="auto"/>
        <w:right w:val="none" w:sz="0" w:space="0" w:color="auto"/>
      </w:divBdr>
    </w:div>
    <w:div w:id="1347946635">
      <w:bodyDiv w:val="1"/>
      <w:marLeft w:val="0"/>
      <w:marRight w:val="0"/>
      <w:marTop w:val="0"/>
      <w:marBottom w:val="0"/>
      <w:divBdr>
        <w:top w:val="none" w:sz="0" w:space="0" w:color="auto"/>
        <w:left w:val="none" w:sz="0" w:space="0" w:color="auto"/>
        <w:bottom w:val="none" w:sz="0" w:space="0" w:color="auto"/>
        <w:right w:val="none" w:sz="0" w:space="0" w:color="auto"/>
      </w:divBdr>
    </w:div>
    <w:div w:id="1357972358">
      <w:bodyDiv w:val="1"/>
      <w:marLeft w:val="0"/>
      <w:marRight w:val="0"/>
      <w:marTop w:val="0"/>
      <w:marBottom w:val="0"/>
      <w:divBdr>
        <w:top w:val="none" w:sz="0" w:space="0" w:color="auto"/>
        <w:left w:val="none" w:sz="0" w:space="0" w:color="auto"/>
        <w:bottom w:val="none" w:sz="0" w:space="0" w:color="auto"/>
        <w:right w:val="none" w:sz="0" w:space="0" w:color="auto"/>
      </w:divBdr>
    </w:div>
    <w:div w:id="1365138250">
      <w:bodyDiv w:val="1"/>
      <w:marLeft w:val="0"/>
      <w:marRight w:val="0"/>
      <w:marTop w:val="0"/>
      <w:marBottom w:val="0"/>
      <w:divBdr>
        <w:top w:val="none" w:sz="0" w:space="0" w:color="auto"/>
        <w:left w:val="none" w:sz="0" w:space="0" w:color="auto"/>
        <w:bottom w:val="none" w:sz="0" w:space="0" w:color="auto"/>
        <w:right w:val="none" w:sz="0" w:space="0" w:color="auto"/>
      </w:divBdr>
    </w:div>
    <w:div w:id="1366563412">
      <w:bodyDiv w:val="1"/>
      <w:marLeft w:val="0"/>
      <w:marRight w:val="0"/>
      <w:marTop w:val="0"/>
      <w:marBottom w:val="0"/>
      <w:divBdr>
        <w:top w:val="none" w:sz="0" w:space="0" w:color="auto"/>
        <w:left w:val="none" w:sz="0" w:space="0" w:color="auto"/>
        <w:bottom w:val="none" w:sz="0" w:space="0" w:color="auto"/>
        <w:right w:val="none" w:sz="0" w:space="0" w:color="auto"/>
      </w:divBdr>
    </w:div>
    <w:div w:id="1427261542">
      <w:bodyDiv w:val="1"/>
      <w:marLeft w:val="0"/>
      <w:marRight w:val="0"/>
      <w:marTop w:val="0"/>
      <w:marBottom w:val="0"/>
      <w:divBdr>
        <w:top w:val="none" w:sz="0" w:space="0" w:color="auto"/>
        <w:left w:val="none" w:sz="0" w:space="0" w:color="auto"/>
        <w:bottom w:val="none" w:sz="0" w:space="0" w:color="auto"/>
        <w:right w:val="none" w:sz="0" w:space="0" w:color="auto"/>
      </w:divBdr>
    </w:div>
    <w:div w:id="1435789655">
      <w:bodyDiv w:val="1"/>
      <w:marLeft w:val="0"/>
      <w:marRight w:val="0"/>
      <w:marTop w:val="0"/>
      <w:marBottom w:val="0"/>
      <w:divBdr>
        <w:top w:val="none" w:sz="0" w:space="0" w:color="auto"/>
        <w:left w:val="none" w:sz="0" w:space="0" w:color="auto"/>
        <w:bottom w:val="none" w:sz="0" w:space="0" w:color="auto"/>
        <w:right w:val="none" w:sz="0" w:space="0" w:color="auto"/>
      </w:divBdr>
    </w:div>
    <w:div w:id="1473671519">
      <w:bodyDiv w:val="1"/>
      <w:marLeft w:val="0"/>
      <w:marRight w:val="0"/>
      <w:marTop w:val="0"/>
      <w:marBottom w:val="0"/>
      <w:divBdr>
        <w:top w:val="none" w:sz="0" w:space="0" w:color="auto"/>
        <w:left w:val="none" w:sz="0" w:space="0" w:color="auto"/>
        <w:bottom w:val="none" w:sz="0" w:space="0" w:color="auto"/>
        <w:right w:val="none" w:sz="0" w:space="0" w:color="auto"/>
      </w:divBdr>
    </w:div>
    <w:div w:id="1478567955">
      <w:bodyDiv w:val="1"/>
      <w:marLeft w:val="0"/>
      <w:marRight w:val="0"/>
      <w:marTop w:val="0"/>
      <w:marBottom w:val="0"/>
      <w:divBdr>
        <w:top w:val="none" w:sz="0" w:space="0" w:color="auto"/>
        <w:left w:val="none" w:sz="0" w:space="0" w:color="auto"/>
        <w:bottom w:val="none" w:sz="0" w:space="0" w:color="auto"/>
        <w:right w:val="none" w:sz="0" w:space="0" w:color="auto"/>
      </w:divBdr>
    </w:div>
    <w:div w:id="1496457418">
      <w:bodyDiv w:val="1"/>
      <w:marLeft w:val="0"/>
      <w:marRight w:val="0"/>
      <w:marTop w:val="0"/>
      <w:marBottom w:val="0"/>
      <w:divBdr>
        <w:top w:val="none" w:sz="0" w:space="0" w:color="auto"/>
        <w:left w:val="none" w:sz="0" w:space="0" w:color="auto"/>
        <w:bottom w:val="none" w:sz="0" w:space="0" w:color="auto"/>
        <w:right w:val="none" w:sz="0" w:space="0" w:color="auto"/>
      </w:divBdr>
    </w:div>
    <w:div w:id="1511139030">
      <w:bodyDiv w:val="1"/>
      <w:marLeft w:val="0"/>
      <w:marRight w:val="0"/>
      <w:marTop w:val="0"/>
      <w:marBottom w:val="0"/>
      <w:divBdr>
        <w:top w:val="none" w:sz="0" w:space="0" w:color="auto"/>
        <w:left w:val="none" w:sz="0" w:space="0" w:color="auto"/>
        <w:bottom w:val="none" w:sz="0" w:space="0" w:color="auto"/>
        <w:right w:val="none" w:sz="0" w:space="0" w:color="auto"/>
      </w:divBdr>
    </w:div>
    <w:div w:id="1527253034">
      <w:bodyDiv w:val="1"/>
      <w:marLeft w:val="0"/>
      <w:marRight w:val="0"/>
      <w:marTop w:val="0"/>
      <w:marBottom w:val="0"/>
      <w:divBdr>
        <w:top w:val="none" w:sz="0" w:space="0" w:color="auto"/>
        <w:left w:val="none" w:sz="0" w:space="0" w:color="auto"/>
        <w:bottom w:val="none" w:sz="0" w:space="0" w:color="auto"/>
        <w:right w:val="none" w:sz="0" w:space="0" w:color="auto"/>
      </w:divBdr>
    </w:div>
    <w:div w:id="1558280199">
      <w:bodyDiv w:val="1"/>
      <w:marLeft w:val="0"/>
      <w:marRight w:val="0"/>
      <w:marTop w:val="0"/>
      <w:marBottom w:val="0"/>
      <w:divBdr>
        <w:top w:val="none" w:sz="0" w:space="0" w:color="auto"/>
        <w:left w:val="none" w:sz="0" w:space="0" w:color="auto"/>
        <w:bottom w:val="none" w:sz="0" w:space="0" w:color="auto"/>
        <w:right w:val="none" w:sz="0" w:space="0" w:color="auto"/>
      </w:divBdr>
    </w:div>
    <w:div w:id="1571385981">
      <w:bodyDiv w:val="1"/>
      <w:marLeft w:val="0"/>
      <w:marRight w:val="0"/>
      <w:marTop w:val="0"/>
      <w:marBottom w:val="0"/>
      <w:divBdr>
        <w:top w:val="none" w:sz="0" w:space="0" w:color="auto"/>
        <w:left w:val="none" w:sz="0" w:space="0" w:color="auto"/>
        <w:bottom w:val="none" w:sz="0" w:space="0" w:color="auto"/>
        <w:right w:val="none" w:sz="0" w:space="0" w:color="auto"/>
      </w:divBdr>
    </w:div>
    <w:div w:id="1574197494">
      <w:bodyDiv w:val="1"/>
      <w:marLeft w:val="0"/>
      <w:marRight w:val="0"/>
      <w:marTop w:val="0"/>
      <w:marBottom w:val="0"/>
      <w:divBdr>
        <w:top w:val="none" w:sz="0" w:space="0" w:color="auto"/>
        <w:left w:val="none" w:sz="0" w:space="0" w:color="auto"/>
        <w:bottom w:val="none" w:sz="0" w:space="0" w:color="auto"/>
        <w:right w:val="none" w:sz="0" w:space="0" w:color="auto"/>
      </w:divBdr>
    </w:div>
    <w:div w:id="1577864817">
      <w:bodyDiv w:val="1"/>
      <w:marLeft w:val="0"/>
      <w:marRight w:val="0"/>
      <w:marTop w:val="0"/>
      <w:marBottom w:val="0"/>
      <w:divBdr>
        <w:top w:val="none" w:sz="0" w:space="0" w:color="auto"/>
        <w:left w:val="none" w:sz="0" w:space="0" w:color="auto"/>
        <w:bottom w:val="none" w:sz="0" w:space="0" w:color="auto"/>
        <w:right w:val="none" w:sz="0" w:space="0" w:color="auto"/>
      </w:divBdr>
    </w:div>
    <w:div w:id="1582252175">
      <w:bodyDiv w:val="1"/>
      <w:marLeft w:val="0"/>
      <w:marRight w:val="0"/>
      <w:marTop w:val="0"/>
      <w:marBottom w:val="0"/>
      <w:divBdr>
        <w:top w:val="none" w:sz="0" w:space="0" w:color="auto"/>
        <w:left w:val="none" w:sz="0" w:space="0" w:color="auto"/>
        <w:bottom w:val="none" w:sz="0" w:space="0" w:color="auto"/>
        <w:right w:val="none" w:sz="0" w:space="0" w:color="auto"/>
      </w:divBdr>
    </w:div>
    <w:div w:id="1625235178">
      <w:bodyDiv w:val="1"/>
      <w:marLeft w:val="0"/>
      <w:marRight w:val="0"/>
      <w:marTop w:val="0"/>
      <w:marBottom w:val="0"/>
      <w:divBdr>
        <w:top w:val="none" w:sz="0" w:space="0" w:color="auto"/>
        <w:left w:val="none" w:sz="0" w:space="0" w:color="auto"/>
        <w:bottom w:val="none" w:sz="0" w:space="0" w:color="auto"/>
        <w:right w:val="none" w:sz="0" w:space="0" w:color="auto"/>
      </w:divBdr>
    </w:div>
    <w:div w:id="1632052010">
      <w:bodyDiv w:val="1"/>
      <w:marLeft w:val="0"/>
      <w:marRight w:val="0"/>
      <w:marTop w:val="0"/>
      <w:marBottom w:val="0"/>
      <w:divBdr>
        <w:top w:val="none" w:sz="0" w:space="0" w:color="auto"/>
        <w:left w:val="none" w:sz="0" w:space="0" w:color="auto"/>
        <w:bottom w:val="none" w:sz="0" w:space="0" w:color="auto"/>
        <w:right w:val="none" w:sz="0" w:space="0" w:color="auto"/>
      </w:divBdr>
    </w:div>
    <w:div w:id="1657295756">
      <w:bodyDiv w:val="1"/>
      <w:marLeft w:val="0"/>
      <w:marRight w:val="0"/>
      <w:marTop w:val="0"/>
      <w:marBottom w:val="0"/>
      <w:divBdr>
        <w:top w:val="none" w:sz="0" w:space="0" w:color="auto"/>
        <w:left w:val="none" w:sz="0" w:space="0" w:color="auto"/>
        <w:bottom w:val="none" w:sz="0" w:space="0" w:color="auto"/>
        <w:right w:val="none" w:sz="0" w:space="0" w:color="auto"/>
      </w:divBdr>
    </w:div>
    <w:div w:id="1666518831">
      <w:bodyDiv w:val="1"/>
      <w:marLeft w:val="0"/>
      <w:marRight w:val="0"/>
      <w:marTop w:val="0"/>
      <w:marBottom w:val="0"/>
      <w:divBdr>
        <w:top w:val="none" w:sz="0" w:space="0" w:color="auto"/>
        <w:left w:val="none" w:sz="0" w:space="0" w:color="auto"/>
        <w:bottom w:val="none" w:sz="0" w:space="0" w:color="auto"/>
        <w:right w:val="none" w:sz="0" w:space="0" w:color="auto"/>
      </w:divBdr>
    </w:div>
    <w:div w:id="1668363389">
      <w:bodyDiv w:val="1"/>
      <w:marLeft w:val="0"/>
      <w:marRight w:val="0"/>
      <w:marTop w:val="0"/>
      <w:marBottom w:val="0"/>
      <w:divBdr>
        <w:top w:val="none" w:sz="0" w:space="0" w:color="auto"/>
        <w:left w:val="none" w:sz="0" w:space="0" w:color="auto"/>
        <w:bottom w:val="none" w:sz="0" w:space="0" w:color="auto"/>
        <w:right w:val="none" w:sz="0" w:space="0" w:color="auto"/>
      </w:divBdr>
    </w:div>
    <w:div w:id="1680153256">
      <w:bodyDiv w:val="1"/>
      <w:marLeft w:val="0"/>
      <w:marRight w:val="0"/>
      <w:marTop w:val="0"/>
      <w:marBottom w:val="0"/>
      <w:divBdr>
        <w:top w:val="none" w:sz="0" w:space="0" w:color="auto"/>
        <w:left w:val="none" w:sz="0" w:space="0" w:color="auto"/>
        <w:bottom w:val="none" w:sz="0" w:space="0" w:color="auto"/>
        <w:right w:val="none" w:sz="0" w:space="0" w:color="auto"/>
      </w:divBdr>
    </w:div>
    <w:div w:id="1692492417">
      <w:bodyDiv w:val="1"/>
      <w:marLeft w:val="0"/>
      <w:marRight w:val="0"/>
      <w:marTop w:val="0"/>
      <w:marBottom w:val="0"/>
      <w:divBdr>
        <w:top w:val="none" w:sz="0" w:space="0" w:color="auto"/>
        <w:left w:val="none" w:sz="0" w:space="0" w:color="auto"/>
        <w:bottom w:val="none" w:sz="0" w:space="0" w:color="auto"/>
        <w:right w:val="none" w:sz="0" w:space="0" w:color="auto"/>
      </w:divBdr>
    </w:div>
    <w:div w:id="1692611955">
      <w:bodyDiv w:val="1"/>
      <w:marLeft w:val="0"/>
      <w:marRight w:val="0"/>
      <w:marTop w:val="0"/>
      <w:marBottom w:val="0"/>
      <w:divBdr>
        <w:top w:val="none" w:sz="0" w:space="0" w:color="auto"/>
        <w:left w:val="none" w:sz="0" w:space="0" w:color="auto"/>
        <w:bottom w:val="none" w:sz="0" w:space="0" w:color="auto"/>
        <w:right w:val="none" w:sz="0" w:space="0" w:color="auto"/>
      </w:divBdr>
    </w:div>
    <w:div w:id="1692996700">
      <w:bodyDiv w:val="1"/>
      <w:marLeft w:val="0"/>
      <w:marRight w:val="0"/>
      <w:marTop w:val="0"/>
      <w:marBottom w:val="0"/>
      <w:divBdr>
        <w:top w:val="none" w:sz="0" w:space="0" w:color="auto"/>
        <w:left w:val="none" w:sz="0" w:space="0" w:color="auto"/>
        <w:bottom w:val="none" w:sz="0" w:space="0" w:color="auto"/>
        <w:right w:val="none" w:sz="0" w:space="0" w:color="auto"/>
      </w:divBdr>
    </w:div>
    <w:div w:id="1694527355">
      <w:bodyDiv w:val="1"/>
      <w:marLeft w:val="0"/>
      <w:marRight w:val="0"/>
      <w:marTop w:val="0"/>
      <w:marBottom w:val="0"/>
      <w:divBdr>
        <w:top w:val="none" w:sz="0" w:space="0" w:color="auto"/>
        <w:left w:val="none" w:sz="0" w:space="0" w:color="auto"/>
        <w:bottom w:val="none" w:sz="0" w:space="0" w:color="auto"/>
        <w:right w:val="none" w:sz="0" w:space="0" w:color="auto"/>
      </w:divBdr>
    </w:div>
    <w:div w:id="1719359528">
      <w:bodyDiv w:val="1"/>
      <w:marLeft w:val="0"/>
      <w:marRight w:val="0"/>
      <w:marTop w:val="0"/>
      <w:marBottom w:val="0"/>
      <w:divBdr>
        <w:top w:val="none" w:sz="0" w:space="0" w:color="auto"/>
        <w:left w:val="none" w:sz="0" w:space="0" w:color="auto"/>
        <w:bottom w:val="none" w:sz="0" w:space="0" w:color="auto"/>
        <w:right w:val="none" w:sz="0" w:space="0" w:color="auto"/>
      </w:divBdr>
    </w:div>
    <w:div w:id="1741243890">
      <w:bodyDiv w:val="1"/>
      <w:marLeft w:val="0"/>
      <w:marRight w:val="0"/>
      <w:marTop w:val="0"/>
      <w:marBottom w:val="0"/>
      <w:divBdr>
        <w:top w:val="none" w:sz="0" w:space="0" w:color="auto"/>
        <w:left w:val="none" w:sz="0" w:space="0" w:color="auto"/>
        <w:bottom w:val="none" w:sz="0" w:space="0" w:color="auto"/>
        <w:right w:val="none" w:sz="0" w:space="0" w:color="auto"/>
      </w:divBdr>
    </w:div>
    <w:div w:id="1753622756">
      <w:bodyDiv w:val="1"/>
      <w:marLeft w:val="0"/>
      <w:marRight w:val="0"/>
      <w:marTop w:val="0"/>
      <w:marBottom w:val="0"/>
      <w:divBdr>
        <w:top w:val="none" w:sz="0" w:space="0" w:color="auto"/>
        <w:left w:val="none" w:sz="0" w:space="0" w:color="auto"/>
        <w:bottom w:val="none" w:sz="0" w:space="0" w:color="auto"/>
        <w:right w:val="none" w:sz="0" w:space="0" w:color="auto"/>
      </w:divBdr>
    </w:div>
    <w:div w:id="1762095259">
      <w:bodyDiv w:val="1"/>
      <w:marLeft w:val="0"/>
      <w:marRight w:val="0"/>
      <w:marTop w:val="0"/>
      <w:marBottom w:val="0"/>
      <w:divBdr>
        <w:top w:val="none" w:sz="0" w:space="0" w:color="auto"/>
        <w:left w:val="none" w:sz="0" w:space="0" w:color="auto"/>
        <w:bottom w:val="none" w:sz="0" w:space="0" w:color="auto"/>
        <w:right w:val="none" w:sz="0" w:space="0" w:color="auto"/>
      </w:divBdr>
    </w:div>
    <w:div w:id="1813979408">
      <w:bodyDiv w:val="1"/>
      <w:marLeft w:val="0"/>
      <w:marRight w:val="0"/>
      <w:marTop w:val="0"/>
      <w:marBottom w:val="0"/>
      <w:divBdr>
        <w:top w:val="none" w:sz="0" w:space="0" w:color="auto"/>
        <w:left w:val="none" w:sz="0" w:space="0" w:color="auto"/>
        <w:bottom w:val="none" w:sz="0" w:space="0" w:color="auto"/>
        <w:right w:val="none" w:sz="0" w:space="0" w:color="auto"/>
      </w:divBdr>
    </w:div>
    <w:div w:id="1841699080">
      <w:bodyDiv w:val="1"/>
      <w:marLeft w:val="0"/>
      <w:marRight w:val="0"/>
      <w:marTop w:val="0"/>
      <w:marBottom w:val="0"/>
      <w:divBdr>
        <w:top w:val="none" w:sz="0" w:space="0" w:color="auto"/>
        <w:left w:val="none" w:sz="0" w:space="0" w:color="auto"/>
        <w:bottom w:val="none" w:sz="0" w:space="0" w:color="auto"/>
        <w:right w:val="none" w:sz="0" w:space="0" w:color="auto"/>
      </w:divBdr>
    </w:div>
    <w:div w:id="1866017834">
      <w:bodyDiv w:val="1"/>
      <w:marLeft w:val="0"/>
      <w:marRight w:val="0"/>
      <w:marTop w:val="0"/>
      <w:marBottom w:val="0"/>
      <w:divBdr>
        <w:top w:val="none" w:sz="0" w:space="0" w:color="auto"/>
        <w:left w:val="none" w:sz="0" w:space="0" w:color="auto"/>
        <w:bottom w:val="none" w:sz="0" w:space="0" w:color="auto"/>
        <w:right w:val="none" w:sz="0" w:space="0" w:color="auto"/>
      </w:divBdr>
    </w:div>
    <w:div w:id="1914967845">
      <w:bodyDiv w:val="1"/>
      <w:marLeft w:val="0"/>
      <w:marRight w:val="0"/>
      <w:marTop w:val="0"/>
      <w:marBottom w:val="0"/>
      <w:divBdr>
        <w:top w:val="none" w:sz="0" w:space="0" w:color="auto"/>
        <w:left w:val="none" w:sz="0" w:space="0" w:color="auto"/>
        <w:bottom w:val="none" w:sz="0" w:space="0" w:color="auto"/>
        <w:right w:val="none" w:sz="0" w:space="0" w:color="auto"/>
      </w:divBdr>
    </w:div>
    <w:div w:id="1922325259">
      <w:bodyDiv w:val="1"/>
      <w:marLeft w:val="0"/>
      <w:marRight w:val="0"/>
      <w:marTop w:val="0"/>
      <w:marBottom w:val="0"/>
      <w:divBdr>
        <w:top w:val="none" w:sz="0" w:space="0" w:color="auto"/>
        <w:left w:val="none" w:sz="0" w:space="0" w:color="auto"/>
        <w:bottom w:val="none" w:sz="0" w:space="0" w:color="auto"/>
        <w:right w:val="none" w:sz="0" w:space="0" w:color="auto"/>
      </w:divBdr>
    </w:div>
    <w:div w:id="1935280254">
      <w:bodyDiv w:val="1"/>
      <w:marLeft w:val="0"/>
      <w:marRight w:val="0"/>
      <w:marTop w:val="0"/>
      <w:marBottom w:val="0"/>
      <w:divBdr>
        <w:top w:val="none" w:sz="0" w:space="0" w:color="auto"/>
        <w:left w:val="none" w:sz="0" w:space="0" w:color="auto"/>
        <w:bottom w:val="none" w:sz="0" w:space="0" w:color="auto"/>
        <w:right w:val="none" w:sz="0" w:space="0" w:color="auto"/>
      </w:divBdr>
    </w:div>
    <w:div w:id="1939949700">
      <w:bodyDiv w:val="1"/>
      <w:marLeft w:val="0"/>
      <w:marRight w:val="0"/>
      <w:marTop w:val="0"/>
      <w:marBottom w:val="0"/>
      <w:divBdr>
        <w:top w:val="none" w:sz="0" w:space="0" w:color="auto"/>
        <w:left w:val="none" w:sz="0" w:space="0" w:color="auto"/>
        <w:bottom w:val="none" w:sz="0" w:space="0" w:color="auto"/>
        <w:right w:val="none" w:sz="0" w:space="0" w:color="auto"/>
      </w:divBdr>
    </w:div>
    <w:div w:id="1961498094">
      <w:bodyDiv w:val="1"/>
      <w:marLeft w:val="0"/>
      <w:marRight w:val="0"/>
      <w:marTop w:val="0"/>
      <w:marBottom w:val="0"/>
      <w:divBdr>
        <w:top w:val="none" w:sz="0" w:space="0" w:color="auto"/>
        <w:left w:val="none" w:sz="0" w:space="0" w:color="auto"/>
        <w:bottom w:val="none" w:sz="0" w:space="0" w:color="auto"/>
        <w:right w:val="none" w:sz="0" w:space="0" w:color="auto"/>
      </w:divBdr>
    </w:div>
    <w:div w:id="1985233509">
      <w:bodyDiv w:val="1"/>
      <w:marLeft w:val="0"/>
      <w:marRight w:val="0"/>
      <w:marTop w:val="0"/>
      <w:marBottom w:val="0"/>
      <w:divBdr>
        <w:top w:val="none" w:sz="0" w:space="0" w:color="auto"/>
        <w:left w:val="none" w:sz="0" w:space="0" w:color="auto"/>
        <w:bottom w:val="none" w:sz="0" w:space="0" w:color="auto"/>
        <w:right w:val="none" w:sz="0" w:space="0" w:color="auto"/>
      </w:divBdr>
    </w:div>
    <w:div w:id="1985545936">
      <w:bodyDiv w:val="1"/>
      <w:marLeft w:val="0"/>
      <w:marRight w:val="0"/>
      <w:marTop w:val="0"/>
      <w:marBottom w:val="0"/>
      <w:divBdr>
        <w:top w:val="none" w:sz="0" w:space="0" w:color="auto"/>
        <w:left w:val="none" w:sz="0" w:space="0" w:color="auto"/>
        <w:bottom w:val="none" w:sz="0" w:space="0" w:color="auto"/>
        <w:right w:val="none" w:sz="0" w:space="0" w:color="auto"/>
      </w:divBdr>
    </w:div>
    <w:div w:id="1986549834">
      <w:bodyDiv w:val="1"/>
      <w:marLeft w:val="0"/>
      <w:marRight w:val="0"/>
      <w:marTop w:val="0"/>
      <w:marBottom w:val="0"/>
      <w:divBdr>
        <w:top w:val="none" w:sz="0" w:space="0" w:color="auto"/>
        <w:left w:val="none" w:sz="0" w:space="0" w:color="auto"/>
        <w:bottom w:val="none" w:sz="0" w:space="0" w:color="auto"/>
        <w:right w:val="none" w:sz="0" w:space="0" w:color="auto"/>
      </w:divBdr>
    </w:div>
    <w:div w:id="2002156490">
      <w:bodyDiv w:val="1"/>
      <w:marLeft w:val="0"/>
      <w:marRight w:val="0"/>
      <w:marTop w:val="0"/>
      <w:marBottom w:val="0"/>
      <w:divBdr>
        <w:top w:val="none" w:sz="0" w:space="0" w:color="auto"/>
        <w:left w:val="none" w:sz="0" w:space="0" w:color="auto"/>
        <w:bottom w:val="none" w:sz="0" w:space="0" w:color="auto"/>
        <w:right w:val="none" w:sz="0" w:space="0" w:color="auto"/>
      </w:divBdr>
    </w:div>
    <w:div w:id="2014145802">
      <w:bodyDiv w:val="1"/>
      <w:marLeft w:val="0"/>
      <w:marRight w:val="0"/>
      <w:marTop w:val="0"/>
      <w:marBottom w:val="0"/>
      <w:divBdr>
        <w:top w:val="none" w:sz="0" w:space="0" w:color="auto"/>
        <w:left w:val="none" w:sz="0" w:space="0" w:color="auto"/>
        <w:bottom w:val="none" w:sz="0" w:space="0" w:color="auto"/>
        <w:right w:val="none" w:sz="0" w:space="0" w:color="auto"/>
      </w:divBdr>
    </w:div>
    <w:div w:id="2027711297">
      <w:bodyDiv w:val="1"/>
      <w:marLeft w:val="0"/>
      <w:marRight w:val="0"/>
      <w:marTop w:val="0"/>
      <w:marBottom w:val="0"/>
      <w:divBdr>
        <w:top w:val="none" w:sz="0" w:space="0" w:color="auto"/>
        <w:left w:val="none" w:sz="0" w:space="0" w:color="auto"/>
        <w:bottom w:val="none" w:sz="0" w:space="0" w:color="auto"/>
        <w:right w:val="none" w:sz="0" w:space="0" w:color="auto"/>
      </w:divBdr>
    </w:div>
    <w:div w:id="2042437870">
      <w:bodyDiv w:val="1"/>
      <w:marLeft w:val="0"/>
      <w:marRight w:val="0"/>
      <w:marTop w:val="0"/>
      <w:marBottom w:val="0"/>
      <w:divBdr>
        <w:top w:val="none" w:sz="0" w:space="0" w:color="auto"/>
        <w:left w:val="none" w:sz="0" w:space="0" w:color="auto"/>
        <w:bottom w:val="none" w:sz="0" w:space="0" w:color="auto"/>
        <w:right w:val="none" w:sz="0" w:space="0" w:color="auto"/>
      </w:divBdr>
    </w:div>
    <w:div w:id="2110808984">
      <w:bodyDiv w:val="1"/>
      <w:marLeft w:val="0"/>
      <w:marRight w:val="0"/>
      <w:marTop w:val="0"/>
      <w:marBottom w:val="0"/>
      <w:divBdr>
        <w:top w:val="none" w:sz="0" w:space="0" w:color="auto"/>
        <w:left w:val="none" w:sz="0" w:space="0" w:color="auto"/>
        <w:bottom w:val="none" w:sz="0" w:space="0" w:color="auto"/>
        <w:right w:val="none" w:sz="0" w:space="0" w:color="auto"/>
      </w:divBdr>
    </w:div>
    <w:div w:id="2120830255">
      <w:bodyDiv w:val="1"/>
      <w:marLeft w:val="0"/>
      <w:marRight w:val="0"/>
      <w:marTop w:val="0"/>
      <w:marBottom w:val="0"/>
      <w:divBdr>
        <w:top w:val="none" w:sz="0" w:space="0" w:color="auto"/>
        <w:left w:val="none" w:sz="0" w:space="0" w:color="auto"/>
        <w:bottom w:val="none" w:sz="0" w:space="0" w:color="auto"/>
        <w:right w:val="none" w:sz="0" w:space="0" w:color="auto"/>
      </w:divBdr>
    </w:div>
    <w:div w:id="212376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constituicao/constituicaocompilado.htm" TargetMode="External"/><Relationship Id="rId42" Type="http://schemas.openxmlformats.org/officeDocument/2006/relationships/hyperlink" Target="https://www.gov.br/compras/pt-br/acesso-a-informacao/legislacao/instrucoes-normativas/instrucao-normativa-no-3-de-26-de-abril-de-2018" TargetMode="External"/><Relationship Id="rId47" Type="http://schemas.openxmlformats.org/officeDocument/2006/relationships/hyperlink" Target="https://www.planalto.gov.br/ccivil_03/_ato2019-2022/2021/decreto/d10880.htm" TargetMode="External"/><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5764.htm" TargetMode="External"/><Relationship Id="rId29" Type="http://schemas.openxmlformats.org/officeDocument/2006/relationships/hyperlink" Target="https://www.planalto.gov.br/ccivil_03/_ato2015-2018/2015/decreto/d8539.htm" TargetMode="External"/><Relationship Id="rId11" Type="http://schemas.openxmlformats.org/officeDocument/2006/relationships/hyperlink" Target="http://www.gov.br/compras"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gov.br/economia/pt-br/assuntos/drei/legislacao/arquivos/legislacoes-federais/indrei772020.pdf" TargetMode="External"/><Relationship Id="rId53" Type="http://schemas.openxmlformats.org/officeDocument/2006/relationships/hyperlink" Target="https://www.planalto.gov.br/ccivil_03/_ato2011-2014/2013/lei/l12846.htm" TargetMode="External"/><Relationship Id="rId58" Type="http://schemas.openxmlformats.org/officeDocument/2006/relationships/hyperlink" Target="mailto:licitacao.cplpmnf@gmail.com" TargetMode="External"/><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www.novafriburgo.rj.gov.br/licitacao/"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5764.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gov.br/compras"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www.gov.br/compras/pt-br/acesso-a-informacao/legislacao/instrucoes-normativas/instrucao-normativa-no-3-de-26-de-abril-de-2018" TargetMode="External"/><Relationship Id="rId48" Type="http://schemas.openxmlformats.org/officeDocument/2006/relationships/hyperlink" Target="https://www.gov.br/trabalho-e-previdencia/pt-br/servicos/empregador/programa-de-alimentacao-do-trabalhador-pat/arquivos-legislacao/instrucoes-normativas/pat_in_971_2009.pdf" TargetMode="External"/><Relationship Id="rId56" Type="http://schemas.openxmlformats.org/officeDocument/2006/relationships/hyperlink" Target="https://www.gov.br/compras/pt-br/acesso-a-informacao/legislacao/instrucoes-normativas/instrucao-normativa-seges-me-no-73-de-30-de-setembro-de-2022"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5764.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certidoes-apf.apps.tcu.gov.br/" TargetMode="External"/><Relationship Id="rId38" Type="http://schemas.openxmlformats.org/officeDocument/2006/relationships/hyperlink" Target="https://www.gov.br/compras/pt-br/acesso-a-informacao/legislacao/instrucoes-normativas/instrucao-normativa-seges-me-no-73-de-30-de-setembro-de-2022" TargetMode="External"/><Relationship Id="rId46" Type="http://schemas.openxmlformats.org/officeDocument/2006/relationships/hyperlink" Target="https://www.planalto.gov.br/ccivil_03/leis/l5764.htm" TargetMode="External"/><Relationship Id="rId59" Type="http://schemas.openxmlformats.org/officeDocument/2006/relationships/hyperlink" Target="http://www.novafriburgo.rj.gov.br/licitacao" TargetMode="External"/><Relationship Id="rId67" Type="http://schemas.openxmlformats.org/officeDocument/2006/relationships/header" Target="header3.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gov.br/compras"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planalto.gov.br/ccivil_03/leis/l5764.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lanalto.gov.br/ccivil_03/leis/lcp/lcp123.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116-de-21-de-dezembro-de-2021"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31" Type="http://schemas.openxmlformats.org/officeDocument/2006/relationships/hyperlink" Target="https://www.portaltransparencia.gov.br/sancoes/ceis" TargetMode="External"/><Relationship Id="rId44" Type="http://schemas.openxmlformats.org/officeDocument/2006/relationships/hyperlink" Target="https://www.gov.br/empresas-e-negocios/pt-br/empreendedor" TargetMode="External"/><Relationship Id="rId52" Type="http://schemas.openxmlformats.org/officeDocument/2006/relationships/hyperlink" Target="https://www.novafriburgo.rj.gov.br/licitacao/" TargetMode="External"/><Relationship Id="rId60" Type="http://schemas.openxmlformats.org/officeDocument/2006/relationships/hyperlink" Target="http://www.gov.br/compras"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planalto.gov.br/ccivil_03/leis/lcp/lcp123.htm" TargetMode="External"/><Relationship Id="rId18" Type="http://schemas.openxmlformats.org/officeDocument/2006/relationships/hyperlink" Target="http://www.planalto.gov.br/ccivil_03/leis/l6404consol.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leis/l8429.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DCA83-194C-491C-A15E-BB212758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1</Pages>
  <Words>13904</Words>
  <Characters>75084</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PROCESSO:</vt:lpstr>
    </vt:vector>
  </TitlesOfParts>
  <Company/>
  <LinksUpToDate>false</LinksUpToDate>
  <CharactersWithSpaces>88811</CharactersWithSpaces>
  <SharedDoc>false</SharedDoc>
  <HLinks>
    <vt:vector size="216" baseType="variant">
      <vt:variant>
        <vt:i4>589855</vt:i4>
      </vt:variant>
      <vt:variant>
        <vt:i4>183</vt:i4>
      </vt:variant>
      <vt:variant>
        <vt:i4>0</vt:i4>
      </vt:variant>
      <vt:variant>
        <vt:i4>5</vt:i4>
      </vt:variant>
      <vt:variant>
        <vt:lpwstr>http://www.gov.br/compras</vt:lpwstr>
      </vt:variant>
      <vt:variant>
        <vt:lpwstr/>
      </vt:variant>
      <vt:variant>
        <vt:i4>589855</vt:i4>
      </vt:variant>
      <vt:variant>
        <vt:i4>180</vt:i4>
      </vt:variant>
      <vt:variant>
        <vt:i4>0</vt:i4>
      </vt:variant>
      <vt:variant>
        <vt:i4>5</vt:i4>
      </vt:variant>
      <vt:variant>
        <vt:lpwstr>http://www.gov.br/compras</vt:lpwstr>
      </vt:variant>
      <vt:variant>
        <vt:lpwstr/>
      </vt:variant>
      <vt:variant>
        <vt:i4>3538980</vt:i4>
      </vt:variant>
      <vt:variant>
        <vt:i4>177</vt:i4>
      </vt:variant>
      <vt:variant>
        <vt:i4>0</vt:i4>
      </vt:variant>
      <vt:variant>
        <vt:i4>5</vt:i4>
      </vt:variant>
      <vt:variant>
        <vt:lpwstr>http://www.novafriburgo.rj.gov.br/licitacao</vt:lpwstr>
      </vt:variant>
      <vt:variant>
        <vt:lpwstr/>
      </vt:variant>
      <vt:variant>
        <vt:i4>3014745</vt:i4>
      </vt:variant>
      <vt:variant>
        <vt:i4>174</vt:i4>
      </vt:variant>
      <vt:variant>
        <vt:i4>0</vt:i4>
      </vt:variant>
      <vt:variant>
        <vt:i4>5</vt:i4>
      </vt:variant>
      <vt:variant>
        <vt:lpwstr>mailto:pregaoeletronico.friburgo@gmail.com</vt:lpwstr>
      </vt:variant>
      <vt:variant>
        <vt:lpwstr/>
      </vt:variant>
      <vt:variant>
        <vt:i4>3014745</vt:i4>
      </vt:variant>
      <vt:variant>
        <vt:i4>171</vt:i4>
      </vt:variant>
      <vt:variant>
        <vt:i4>0</vt:i4>
      </vt:variant>
      <vt:variant>
        <vt:i4>5</vt:i4>
      </vt:variant>
      <vt:variant>
        <vt:lpwstr>mailto:pregaoeletronico.friburgo@gmail.com</vt:lpwstr>
      </vt:variant>
      <vt:variant>
        <vt:lpwstr/>
      </vt:variant>
      <vt:variant>
        <vt:i4>2883682</vt:i4>
      </vt:variant>
      <vt:variant>
        <vt:i4>168</vt:i4>
      </vt:variant>
      <vt:variant>
        <vt:i4>0</vt:i4>
      </vt:variant>
      <vt:variant>
        <vt:i4>5</vt:i4>
      </vt:variant>
      <vt:variant>
        <vt:lpwstr>https://certidoes-apf.apps.tcu.gov.br/</vt:lpwstr>
      </vt:variant>
      <vt:variant>
        <vt:lpwstr/>
      </vt:variant>
      <vt:variant>
        <vt:i4>589855</vt:i4>
      </vt:variant>
      <vt:variant>
        <vt:i4>165</vt:i4>
      </vt:variant>
      <vt:variant>
        <vt:i4>0</vt:i4>
      </vt:variant>
      <vt:variant>
        <vt:i4>5</vt:i4>
      </vt:variant>
      <vt:variant>
        <vt:lpwstr>http://www.gov.br/compras</vt:lpwstr>
      </vt:variant>
      <vt:variant>
        <vt:lpwstr/>
      </vt:variant>
      <vt:variant>
        <vt:i4>589855</vt:i4>
      </vt:variant>
      <vt:variant>
        <vt:i4>162</vt:i4>
      </vt:variant>
      <vt:variant>
        <vt:i4>0</vt:i4>
      </vt:variant>
      <vt:variant>
        <vt:i4>5</vt:i4>
      </vt:variant>
      <vt:variant>
        <vt:lpwstr>http://www.gov.br/compras</vt:lpwstr>
      </vt:variant>
      <vt:variant>
        <vt:lpwstr/>
      </vt:variant>
      <vt:variant>
        <vt:i4>589855</vt:i4>
      </vt:variant>
      <vt:variant>
        <vt:i4>159</vt:i4>
      </vt:variant>
      <vt:variant>
        <vt:i4>0</vt:i4>
      </vt:variant>
      <vt:variant>
        <vt:i4>5</vt:i4>
      </vt:variant>
      <vt:variant>
        <vt:lpwstr>http://www.gov.br/compras</vt:lpwstr>
      </vt:variant>
      <vt:variant>
        <vt:lpwstr/>
      </vt:variant>
      <vt:variant>
        <vt:i4>1310781</vt:i4>
      </vt:variant>
      <vt:variant>
        <vt:i4>152</vt:i4>
      </vt:variant>
      <vt:variant>
        <vt:i4>0</vt:i4>
      </vt:variant>
      <vt:variant>
        <vt:i4>5</vt:i4>
      </vt:variant>
      <vt:variant>
        <vt:lpwstr/>
      </vt:variant>
      <vt:variant>
        <vt:lpwstr>_Toc66446594</vt:lpwstr>
      </vt:variant>
      <vt:variant>
        <vt:i4>1245245</vt:i4>
      </vt:variant>
      <vt:variant>
        <vt:i4>146</vt:i4>
      </vt:variant>
      <vt:variant>
        <vt:i4>0</vt:i4>
      </vt:variant>
      <vt:variant>
        <vt:i4>5</vt:i4>
      </vt:variant>
      <vt:variant>
        <vt:lpwstr/>
      </vt:variant>
      <vt:variant>
        <vt:lpwstr>_Toc66446593</vt:lpwstr>
      </vt:variant>
      <vt:variant>
        <vt:i4>1179709</vt:i4>
      </vt:variant>
      <vt:variant>
        <vt:i4>140</vt:i4>
      </vt:variant>
      <vt:variant>
        <vt:i4>0</vt:i4>
      </vt:variant>
      <vt:variant>
        <vt:i4>5</vt:i4>
      </vt:variant>
      <vt:variant>
        <vt:lpwstr/>
      </vt:variant>
      <vt:variant>
        <vt:lpwstr>_Toc66446592</vt:lpwstr>
      </vt:variant>
      <vt:variant>
        <vt:i4>1114173</vt:i4>
      </vt:variant>
      <vt:variant>
        <vt:i4>134</vt:i4>
      </vt:variant>
      <vt:variant>
        <vt:i4>0</vt:i4>
      </vt:variant>
      <vt:variant>
        <vt:i4>5</vt:i4>
      </vt:variant>
      <vt:variant>
        <vt:lpwstr/>
      </vt:variant>
      <vt:variant>
        <vt:lpwstr>_Toc66446591</vt:lpwstr>
      </vt:variant>
      <vt:variant>
        <vt:i4>1048637</vt:i4>
      </vt:variant>
      <vt:variant>
        <vt:i4>128</vt:i4>
      </vt:variant>
      <vt:variant>
        <vt:i4>0</vt:i4>
      </vt:variant>
      <vt:variant>
        <vt:i4>5</vt:i4>
      </vt:variant>
      <vt:variant>
        <vt:lpwstr/>
      </vt:variant>
      <vt:variant>
        <vt:lpwstr>_Toc66446590</vt:lpwstr>
      </vt:variant>
      <vt:variant>
        <vt:i4>1638460</vt:i4>
      </vt:variant>
      <vt:variant>
        <vt:i4>122</vt:i4>
      </vt:variant>
      <vt:variant>
        <vt:i4>0</vt:i4>
      </vt:variant>
      <vt:variant>
        <vt:i4>5</vt:i4>
      </vt:variant>
      <vt:variant>
        <vt:lpwstr/>
      </vt:variant>
      <vt:variant>
        <vt:lpwstr>_Toc66446589</vt:lpwstr>
      </vt:variant>
      <vt:variant>
        <vt:i4>1572924</vt:i4>
      </vt:variant>
      <vt:variant>
        <vt:i4>116</vt:i4>
      </vt:variant>
      <vt:variant>
        <vt:i4>0</vt:i4>
      </vt:variant>
      <vt:variant>
        <vt:i4>5</vt:i4>
      </vt:variant>
      <vt:variant>
        <vt:lpwstr/>
      </vt:variant>
      <vt:variant>
        <vt:lpwstr>_Toc66446588</vt:lpwstr>
      </vt:variant>
      <vt:variant>
        <vt:i4>1507388</vt:i4>
      </vt:variant>
      <vt:variant>
        <vt:i4>110</vt:i4>
      </vt:variant>
      <vt:variant>
        <vt:i4>0</vt:i4>
      </vt:variant>
      <vt:variant>
        <vt:i4>5</vt:i4>
      </vt:variant>
      <vt:variant>
        <vt:lpwstr/>
      </vt:variant>
      <vt:variant>
        <vt:lpwstr>_Toc66446587</vt:lpwstr>
      </vt:variant>
      <vt:variant>
        <vt:i4>1441852</vt:i4>
      </vt:variant>
      <vt:variant>
        <vt:i4>104</vt:i4>
      </vt:variant>
      <vt:variant>
        <vt:i4>0</vt:i4>
      </vt:variant>
      <vt:variant>
        <vt:i4>5</vt:i4>
      </vt:variant>
      <vt:variant>
        <vt:lpwstr/>
      </vt:variant>
      <vt:variant>
        <vt:lpwstr>_Toc66446586</vt:lpwstr>
      </vt:variant>
      <vt:variant>
        <vt:i4>1376316</vt:i4>
      </vt:variant>
      <vt:variant>
        <vt:i4>98</vt:i4>
      </vt:variant>
      <vt:variant>
        <vt:i4>0</vt:i4>
      </vt:variant>
      <vt:variant>
        <vt:i4>5</vt:i4>
      </vt:variant>
      <vt:variant>
        <vt:lpwstr/>
      </vt:variant>
      <vt:variant>
        <vt:lpwstr>_Toc66446585</vt:lpwstr>
      </vt:variant>
      <vt:variant>
        <vt:i4>1310780</vt:i4>
      </vt:variant>
      <vt:variant>
        <vt:i4>92</vt:i4>
      </vt:variant>
      <vt:variant>
        <vt:i4>0</vt:i4>
      </vt:variant>
      <vt:variant>
        <vt:i4>5</vt:i4>
      </vt:variant>
      <vt:variant>
        <vt:lpwstr/>
      </vt:variant>
      <vt:variant>
        <vt:lpwstr>_Toc66446584</vt:lpwstr>
      </vt:variant>
      <vt:variant>
        <vt:i4>1245244</vt:i4>
      </vt:variant>
      <vt:variant>
        <vt:i4>86</vt:i4>
      </vt:variant>
      <vt:variant>
        <vt:i4>0</vt:i4>
      </vt:variant>
      <vt:variant>
        <vt:i4>5</vt:i4>
      </vt:variant>
      <vt:variant>
        <vt:lpwstr/>
      </vt:variant>
      <vt:variant>
        <vt:lpwstr>_Toc66446583</vt:lpwstr>
      </vt:variant>
      <vt:variant>
        <vt:i4>1179708</vt:i4>
      </vt:variant>
      <vt:variant>
        <vt:i4>80</vt:i4>
      </vt:variant>
      <vt:variant>
        <vt:i4>0</vt:i4>
      </vt:variant>
      <vt:variant>
        <vt:i4>5</vt:i4>
      </vt:variant>
      <vt:variant>
        <vt:lpwstr/>
      </vt:variant>
      <vt:variant>
        <vt:lpwstr>_Toc66446582</vt:lpwstr>
      </vt:variant>
      <vt:variant>
        <vt:i4>1114172</vt:i4>
      </vt:variant>
      <vt:variant>
        <vt:i4>74</vt:i4>
      </vt:variant>
      <vt:variant>
        <vt:i4>0</vt:i4>
      </vt:variant>
      <vt:variant>
        <vt:i4>5</vt:i4>
      </vt:variant>
      <vt:variant>
        <vt:lpwstr/>
      </vt:variant>
      <vt:variant>
        <vt:lpwstr>_Toc66446581</vt:lpwstr>
      </vt:variant>
      <vt:variant>
        <vt:i4>1048636</vt:i4>
      </vt:variant>
      <vt:variant>
        <vt:i4>68</vt:i4>
      </vt:variant>
      <vt:variant>
        <vt:i4>0</vt:i4>
      </vt:variant>
      <vt:variant>
        <vt:i4>5</vt:i4>
      </vt:variant>
      <vt:variant>
        <vt:lpwstr/>
      </vt:variant>
      <vt:variant>
        <vt:lpwstr>_Toc66446580</vt:lpwstr>
      </vt:variant>
      <vt:variant>
        <vt:i4>1638451</vt:i4>
      </vt:variant>
      <vt:variant>
        <vt:i4>62</vt:i4>
      </vt:variant>
      <vt:variant>
        <vt:i4>0</vt:i4>
      </vt:variant>
      <vt:variant>
        <vt:i4>5</vt:i4>
      </vt:variant>
      <vt:variant>
        <vt:lpwstr/>
      </vt:variant>
      <vt:variant>
        <vt:lpwstr>_Toc66446579</vt:lpwstr>
      </vt:variant>
      <vt:variant>
        <vt:i4>1572915</vt:i4>
      </vt:variant>
      <vt:variant>
        <vt:i4>56</vt:i4>
      </vt:variant>
      <vt:variant>
        <vt:i4>0</vt:i4>
      </vt:variant>
      <vt:variant>
        <vt:i4>5</vt:i4>
      </vt:variant>
      <vt:variant>
        <vt:lpwstr/>
      </vt:variant>
      <vt:variant>
        <vt:lpwstr>_Toc66446578</vt:lpwstr>
      </vt:variant>
      <vt:variant>
        <vt:i4>1507379</vt:i4>
      </vt:variant>
      <vt:variant>
        <vt:i4>50</vt:i4>
      </vt:variant>
      <vt:variant>
        <vt:i4>0</vt:i4>
      </vt:variant>
      <vt:variant>
        <vt:i4>5</vt:i4>
      </vt:variant>
      <vt:variant>
        <vt:lpwstr/>
      </vt:variant>
      <vt:variant>
        <vt:lpwstr>_Toc66446577</vt:lpwstr>
      </vt:variant>
      <vt:variant>
        <vt:i4>1441843</vt:i4>
      </vt:variant>
      <vt:variant>
        <vt:i4>44</vt:i4>
      </vt:variant>
      <vt:variant>
        <vt:i4>0</vt:i4>
      </vt:variant>
      <vt:variant>
        <vt:i4>5</vt:i4>
      </vt:variant>
      <vt:variant>
        <vt:lpwstr/>
      </vt:variant>
      <vt:variant>
        <vt:lpwstr>_Toc66446576</vt:lpwstr>
      </vt:variant>
      <vt:variant>
        <vt:i4>1376307</vt:i4>
      </vt:variant>
      <vt:variant>
        <vt:i4>38</vt:i4>
      </vt:variant>
      <vt:variant>
        <vt:i4>0</vt:i4>
      </vt:variant>
      <vt:variant>
        <vt:i4>5</vt:i4>
      </vt:variant>
      <vt:variant>
        <vt:lpwstr/>
      </vt:variant>
      <vt:variant>
        <vt:lpwstr>_Toc66446575</vt:lpwstr>
      </vt:variant>
      <vt:variant>
        <vt:i4>1310771</vt:i4>
      </vt:variant>
      <vt:variant>
        <vt:i4>32</vt:i4>
      </vt:variant>
      <vt:variant>
        <vt:i4>0</vt:i4>
      </vt:variant>
      <vt:variant>
        <vt:i4>5</vt:i4>
      </vt:variant>
      <vt:variant>
        <vt:lpwstr/>
      </vt:variant>
      <vt:variant>
        <vt:lpwstr>_Toc66446574</vt:lpwstr>
      </vt:variant>
      <vt:variant>
        <vt:i4>1245235</vt:i4>
      </vt:variant>
      <vt:variant>
        <vt:i4>26</vt:i4>
      </vt:variant>
      <vt:variant>
        <vt:i4>0</vt:i4>
      </vt:variant>
      <vt:variant>
        <vt:i4>5</vt:i4>
      </vt:variant>
      <vt:variant>
        <vt:lpwstr/>
      </vt:variant>
      <vt:variant>
        <vt:lpwstr>_Toc66446573</vt:lpwstr>
      </vt:variant>
      <vt:variant>
        <vt:i4>1179699</vt:i4>
      </vt:variant>
      <vt:variant>
        <vt:i4>20</vt:i4>
      </vt:variant>
      <vt:variant>
        <vt:i4>0</vt:i4>
      </vt:variant>
      <vt:variant>
        <vt:i4>5</vt:i4>
      </vt:variant>
      <vt:variant>
        <vt:lpwstr/>
      </vt:variant>
      <vt:variant>
        <vt:lpwstr>_Toc66446572</vt:lpwstr>
      </vt:variant>
      <vt:variant>
        <vt:i4>1114163</vt:i4>
      </vt:variant>
      <vt:variant>
        <vt:i4>14</vt:i4>
      </vt:variant>
      <vt:variant>
        <vt:i4>0</vt:i4>
      </vt:variant>
      <vt:variant>
        <vt:i4>5</vt:i4>
      </vt:variant>
      <vt:variant>
        <vt:lpwstr/>
      </vt:variant>
      <vt:variant>
        <vt:lpwstr>_Toc66446571</vt:lpwstr>
      </vt:variant>
      <vt:variant>
        <vt:i4>1048627</vt:i4>
      </vt:variant>
      <vt:variant>
        <vt:i4>8</vt:i4>
      </vt:variant>
      <vt:variant>
        <vt:i4>0</vt:i4>
      </vt:variant>
      <vt:variant>
        <vt:i4>5</vt:i4>
      </vt:variant>
      <vt:variant>
        <vt:lpwstr/>
      </vt:variant>
      <vt:variant>
        <vt:lpwstr>_Toc66446570</vt:lpwstr>
      </vt:variant>
      <vt:variant>
        <vt:i4>1638450</vt:i4>
      </vt:variant>
      <vt:variant>
        <vt:i4>2</vt:i4>
      </vt:variant>
      <vt:variant>
        <vt:i4>0</vt:i4>
      </vt:variant>
      <vt:variant>
        <vt:i4>5</vt:i4>
      </vt:variant>
      <vt:variant>
        <vt:lpwstr/>
      </vt:variant>
      <vt:variant>
        <vt:lpwstr>_Toc66446569</vt:lpwstr>
      </vt: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dc:title>
  <dc:subject/>
  <dc:creator>Jonathan Pinheiro Chaves</dc:creator>
  <cp:keywords/>
  <cp:lastModifiedBy>Thalles Tadeu Nogueira Gomes</cp:lastModifiedBy>
  <cp:revision>241</cp:revision>
  <cp:lastPrinted>2025-12-29T17:41:00Z</cp:lastPrinted>
  <dcterms:created xsi:type="dcterms:W3CDTF">2023-04-10T15:42:00Z</dcterms:created>
  <dcterms:modified xsi:type="dcterms:W3CDTF">2025-12-29T17:42:00Z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2020-03-03T00:00:00Z</vt:filetime>
  </property>
  <property fmtid="{D5CDD505-2E9C-101B-9397-08002B2CF9AE}" pid="3" name="Creator">
    <vt:lpwstr>Microsoft® Word 2019</vt:lpwstr>
  </property>
  <property fmtid="{D5CDD505-2E9C-101B-9397-08002B2CF9AE}" pid="4" name="LastSaved">
    <vt:filetime>2020-05-12T00:00:00Z</vt:filetime>
  </property>
</Properties>
</file>